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450" w:rsidRPr="00E83450" w:rsidRDefault="00E83450" w:rsidP="00E83450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E83450" w:rsidRPr="00E83450" w:rsidTr="00371F8E">
        <w:trPr>
          <w:trHeight w:val="737"/>
        </w:trPr>
        <w:tc>
          <w:tcPr>
            <w:tcW w:w="1413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Predmet:</w:t>
            </w:r>
            <w:r w:rsidRPr="00E83450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Razred:</w:t>
            </w:r>
            <w:r w:rsidRPr="00E83450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Br. sati izvedbe:</w:t>
            </w:r>
            <w:r w:rsidRPr="00E83450">
              <w:rPr>
                <w:rFonts w:ascii="Calibri" w:eastAsia="Calibri" w:hAnsi="Calibri" w:cs="Calibri"/>
              </w:rPr>
              <w:t xml:space="preserve"> 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3 (62. – 63. – 64. sat)</w:t>
            </w:r>
          </w:p>
        </w:tc>
        <w:tc>
          <w:tcPr>
            <w:tcW w:w="1843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E83450" w:rsidRPr="00E83450" w:rsidTr="00E83450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Nastavna cjelina:</w:t>
            </w:r>
            <w:r w:rsidRPr="00E83450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Tema:</w:t>
            </w:r>
            <w:r w:rsidRPr="00E83450">
              <w:rPr>
                <w:rFonts w:ascii="Calibri" w:eastAsia="Calibri" w:hAnsi="Calibri" w:cs="Calibri"/>
              </w:rPr>
              <w:t xml:space="preserve"> Biološki važni spojevi</w:t>
            </w:r>
          </w:p>
        </w:tc>
      </w:tr>
      <w:tr w:rsidR="00E83450" w:rsidRPr="00E83450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A. Tvari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B. Promjene i procesi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E83450" w:rsidRPr="00E83450" w:rsidTr="00E83450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E83450" w:rsidRPr="00E83450" w:rsidTr="00371F8E">
        <w:tc>
          <w:tcPr>
            <w:tcW w:w="9062" w:type="dxa"/>
            <w:gridSpan w:val="7"/>
          </w:tcPr>
          <w:p w:rsidR="00E83450" w:rsidRPr="00E83450" w:rsidRDefault="00E83450" w:rsidP="00E834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E83450" w:rsidRPr="00E83450" w:rsidRDefault="00E83450" w:rsidP="00E834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E83450" w:rsidRPr="00E83450" w:rsidRDefault="00E83450" w:rsidP="00E8345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E83450" w:rsidRPr="00E83450" w:rsidTr="00E83450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E83450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E83450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E83450" w:rsidRPr="00E83450" w:rsidTr="00371F8E">
        <w:trPr>
          <w:trHeight w:val="4710"/>
        </w:trPr>
        <w:tc>
          <w:tcPr>
            <w:tcW w:w="9062" w:type="dxa"/>
            <w:gridSpan w:val="7"/>
            <w:vAlign w:val="center"/>
          </w:tcPr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R.I.1. Navodi ugljikohidrate kao glavne izvore energije.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R.I.2. Navodi prirodne izvore i svojstva glukoze, škroba i celuloze.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R.I.3. Objašnjava zašto se glukoza, fruktoza i saharoza nazivaju šećerima, a škrob i celuloza nisu.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R.I.4. Prikazuje glukozu i škrob molekulskim formulama.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R.I.5. Objašnjava mogućnost razgradnje škroba i nemogućnost razgradnje celuloze u tijelu.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R.I.6. Povezuje različita svojstva škroba i celuloze s njihovom različitom strukturom.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R.I.7. Navodi prirodne izvore ugljikohidrata, bjelančevina i masti i ulja.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R.I.8. Navodi uloge bjelančevina u organizmu.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R.I.9. Izvodi pokuse u okviru koncepata: Tvari, Promjene i procesi, Energija. Dokazivanje glukoze </w:t>
            </w:r>
            <w:proofErr w:type="spellStart"/>
            <w:r w:rsidRPr="00E83450">
              <w:rPr>
                <w:rFonts w:ascii="Calibri" w:eastAsia="Calibri" w:hAnsi="Calibri" w:cs="Calibri"/>
              </w:rPr>
              <w:t>Trommerovim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E83450">
              <w:rPr>
                <w:rFonts w:ascii="Calibri" w:eastAsia="Calibri" w:hAnsi="Calibri" w:cs="Calibri"/>
              </w:rPr>
              <w:t>Fehlingovim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reagensom; Dokazivanje škroba u namirnicama; Izolacija i hidroliza škroba; Dokazivanje bjelančevina; Ispitivanje svojstava bjelančevina.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R.I.10. Primjenjuje pravila sigurnoga ponašanja prilikom rukovanja kemikalijama, posuđem i priborom.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R.I.11. Odgovaranje na pitanja koji zahtijevaju donošenje zaključaka koji kemijske reakcije čine smislenim za učenike.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R.I.12. Prikazuje podatke prikupljene pokusima i/ili radom na tekstu, novim tekstom, tablicama i grafovima.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R.I.13. Povezuje visoku tjelesnu temperaturu sa zgrušavanjem bjelančevina (proteina) u krvi.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R.I.14. Predlaže iz osobnog iskustva mjere snižavanja tjelesne temperature.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R.I.15. Navodi ulogu masti i ulja u organizmu. 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R.I.16. Povezuje važnost masti i ulja s otapanjem vitamina topljivim u mastima.</w:t>
            </w:r>
          </w:p>
          <w:p w:rsidR="00E83450" w:rsidRPr="00E83450" w:rsidRDefault="00E83450" w:rsidP="00E8345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R.I.17. Predlaže vlastite mjere smanjenja unosa nezdravih masti u prehrani.</w:t>
            </w:r>
          </w:p>
        </w:tc>
      </w:tr>
      <w:tr w:rsidR="00E83450" w:rsidRPr="00E83450" w:rsidTr="00E83450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E83450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E83450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E83450" w:rsidRPr="00E83450" w:rsidTr="00371F8E">
        <w:trPr>
          <w:trHeight w:val="269"/>
        </w:trPr>
        <w:tc>
          <w:tcPr>
            <w:tcW w:w="9062" w:type="dxa"/>
            <w:gridSpan w:val="7"/>
            <w:vAlign w:val="center"/>
          </w:tcPr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83450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83450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83450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E83450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E83450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E83450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E83450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E83450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E83450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E83450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POD B.1.2. Planira i upravlja aktivnostima.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ZDR A.3.2.A Opisuje pravilnu prehranu i prepoznaje neprimjerenost redukcijske dijete za dob i </w:t>
            </w:r>
            <w:r w:rsidRPr="00E83450">
              <w:rPr>
                <w:rFonts w:ascii="Calibri" w:eastAsia="Calibri" w:hAnsi="Calibri" w:cs="Calibri"/>
              </w:rPr>
              <w:lastRenderedPageBreak/>
              <w:t>razvoj.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ZDR A.3.2.B Opisuje nutritivni sastav procesuiranih namirnica i pravilno čita njihove deklaracije.</w:t>
            </w:r>
          </w:p>
        </w:tc>
      </w:tr>
      <w:tr w:rsidR="00E83450" w:rsidRPr="00E83450" w:rsidTr="00E83450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E83450" w:rsidRPr="00E83450" w:rsidTr="00371F8E">
        <w:trPr>
          <w:trHeight w:val="2106"/>
        </w:trPr>
        <w:tc>
          <w:tcPr>
            <w:tcW w:w="9062" w:type="dxa"/>
            <w:gridSpan w:val="7"/>
            <w:vAlign w:val="center"/>
          </w:tcPr>
          <w:p w:rsidR="00E83450" w:rsidRPr="00E83450" w:rsidRDefault="00E83450" w:rsidP="00E83450">
            <w:pPr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E83450" w:rsidRPr="00E83450" w:rsidRDefault="00E83450" w:rsidP="00E83450">
            <w:pPr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E83450" w:rsidRPr="00E83450" w:rsidRDefault="00E83450" w:rsidP="00E83450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BIO OŠ B.8.2. Analizira utjecaj životnih navika i rizičnih čimbenika na zdravlje organizma ističući važnost prepoznavanja simptoma bolesti i pravovremenoga poduzimanja mjera zaštite.</w:t>
            </w:r>
          </w:p>
        </w:tc>
      </w:tr>
      <w:tr w:rsidR="00E83450" w:rsidRPr="00E83450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E83450">
              <w:rPr>
                <w:rFonts w:ascii="Calibri" w:eastAsia="Calibri" w:hAnsi="Calibri" w:cs="Calibri"/>
              </w:rPr>
              <w:t>biološki važni spojevi, ugljikohidrati, šećeri, glukoza, škrob, celuloza, bjelančevine ili proteini, masti i ulja</w:t>
            </w:r>
          </w:p>
        </w:tc>
      </w:tr>
      <w:tr w:rsidR="00E83450" w:rsidRPr="00E83450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E83450" w:rsidRPr="00E83450" w:rsidRDefault="00E83450" w:rsidP="00E83450">
            <w:pPr>
              <w:spacing w:before="120" w:after="120"/>
              <w:jc w:val="both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Sredstva, pomagala i pribor:</w:t>
            </w:r>
            <w:r w:rsidRPr="00E8345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E83450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E83450">
              <w:rPr>
                <w:rFonts w:ascii="Calibri" w:eastAsia="Calibri" w:hAnsi="Calibri" w:cs="Calibri"/>
              </w:rPr>
              <w:t>tablet</w:t>
            </w:r>
            <w:proofErr w:type="spellEnd"/>
            <w:r w:rsidRPr="00E83450">
              <w:rPr>
                <w:rFonts w:ascii="Calibri" w:eastAsia="Calibri" w:hAnsi="Calibri" w:cs="Calibri"/>
              </w:rPr>
              <w:t>/mobitel, kemikalije, kutija za pokuse, kemijsko posuđe i pribor: P-4.19.A (stalak za epruvete, tri epruvete, čaša od 500 mL, prijenosno kuhalo za vodu, menzura od 5 mL, kapaljke, 10 %-</w:t>
            </w:r>
            <w:proofErr w:type="spellStart"/>
            <w:r w:rsidRPr="00E83450">
              <w:rPr>
                <w:rFonts w:ascii="Calibri" w:eastAsia="Calibri" w:hAnsi="Calibri" w:cs="Calibri"/>
              </w:rPr>
              <w:t>tna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otopina bakrova(II) sulfata, 10 %-</w:t>
            </w:r>
            <w:proofErr w:type="spellStart"/>
            <w:r w:rsidRPr="00E83450">
              <w:rPr>
                <w:rFonts w:ascii="Calibri" w:eastAsia="Calibri" w:hAnsi="Calibri" w:cs="Calibri"/>
              </w:rPr>
              <w:t>tna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otopina natrijeva hidroksida, vodena otopina meda, bistri voćni sok, vodena otopina glukoze), P-4.19.B (stalak za epruvete, tri epruvete, čaša od 500 mL, dvije menzure od 5 mL, kuhalo za vodu, kapaljke, otopine „</w:t>
            </w:r>
            <w:proofErr w:type="spellStart"/>
            <w:r w:rsidRPr="00E83450">
              <w:rPr>
                <w:rFonts w:ascii="Calibri" w:eastAsia="Calibri" w:hAnsi="Calibri" w:cs="Calibri"/>
              </w:rPr>
              <w:t>Fehling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I” i „</w:t>
            </w:r>
            <w:proofErr w:type="spellStart"/>
            <w:r w:rsidRPr="00E83450">
              <w:rPr>
                <w:rFonts w:ascii="Calibri" w:eastAsia="Calibri" w:hAnsi="Calibri" w:cs="Calibri"/>
              </w:rPr>
              <w:t>Fehling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II”, vodena otopina meda, bistri voćni sok, vodena otopina glukoze), P-4.20. (velika </w:t>
            </w:r>
            <w:proofErr w:type="spellStart"/>
            <w:r w:rsidRPr="00E83450">
              <w:rPr>
                <w:rFonts w:ascii="Calibri" w:eastAsia="Calibri" w:hAnsi="Calibri" w:cs="Calibri"/>
              </w:rPr>
              <w:t>Petrijeva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zdjelica, kapaljka, uzorci: kruha, banane, krumpira, brašna, jabuke i svježeg sira, otopina joda u vodenoj otopini kalijeva </w:t>
            </w:r>
            <w:proofErr w:type="spellStart"/>
            <w:r w:rsidRPr="00E83450">
              <w:rPr>
                <w:rFonts w:ascii="Calibri" w:eastAsia="Calibri" w:hAnsi="Calibri" w:cs="Calibri"/>
              </w:rPr>
              <w:t>jodida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), P-4.21.A (ribež, </w:t>
            </w:r>
            <w:proofErr w:type="spellStart"/>
            <w:r w:rsidRPr="00E83450">
              <w:rPr>
                <w:rFonts w:ascii="Calibri" w:eastAsia="Calibri" w:hAnsi="Calibri" w:cs="Calibri"/>
              </w:rPr>
              <w:t>tarionik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s tučkom, dvije čaše od 100 mL, stakleni lijevak, </w:t>
            </w:r>
            <w:proofErr w:type="spellStart"/>
            <w:r w:rsidRPr="00E83450">
              <w:rPr>
                <w:rFonts w:ascii="Calibri" w:eastAsia="Calibri" w:hAnsi="Calibri" w:cs="Calibri"/>
              </w:rPr>
              <w:t>filtrirni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papir, stalak, željezni prsten, mikroskop, hladna voda, manji krumpir), P-4.21.B (epruveta, stalak za epruvete, plamenik, dvije kapaljke, menzura, pinceta, drvena hvataljka, boca štrcaljka s vodom, mala žlica, razrijeđena otopina sumporne kiseline, natrijev </w:t>
            </w:r>
            <w:proofErr w:type="spellStart"/>
            <w:r w:rsidRPr="00E83450">
              <w:rPr>
                <w:rFonts w:ascii="Calibri" w:eastAsia="Calibri" w:hAnsi="Calibri" w:cs="Calibri"/>
              </w:rPr>
              <w:t>hidrogenkarbonat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, škrob, </w:t>
            </w:r>
            <w:proofErr w:type="spellStart"/>
            <w:r w:rsidRPr="00E83450">
              <w:rPr>
                <w:rFonts w:ascii="Calibri" w:eastAsia="Calibri" w:hAnsi="Calibri" w:cs="Calibri"/>
              </w:rPr>
              <w:t>Trommerov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ili </w:t>
            </w:r>
            <w:proofErr w:type="spellStart"/>
            <w:r w:rsidRPr="00E83450">
              <w:rPr>
                <w:rFonts w:ascii="Calibri" w:eastAsia="Calibri" w:hAnsi="Calibri" w:cs="Calibri"/>
              </w:rPr>
              <w:t>Fehlingov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reagens), P-4.22. (stalak za epruvete, dvije epruvete, čaša od 50 mL, stakleni štapić, kapaljke, plamenik, drvena hvataljka, bjelance jajeta, koncentrirana dušična kiselina (HNO</w:t>
            </w:r>
            <w:r w:rsidRPr="00E83450">
              <w:rPr>
                <w:rFonts w:ascii="Calibri" w:eastAsia="Calibri" w:hAnsi="Calibri" w:cs="Calibri"/>
                <w:vertAlign w:val="subscript"/>
              </w:rPr>
              <w:t>3</w:t>
            </w:r>
            <w:r w:rsidRPr="00E83450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E83450">
              <w:rPr>
                <w:rFonts w:ascii="Calibri" w:eastAsia="Calibri" w:hAnsi="Calibri" w:cs="Calibri"/>
              </w:rPr>
              <w:t>konc</w:t>
            </w:r>
            <w:proofErr w:type="spellEnd"/>
            <w:r w:rsidRPr="00E83450">
              <w:rPr>
                <w:rFonts w:ascii="Calibri" w:eastAsia="Calibri" w:hAnsi="Calibri" w:cs="Calibri"/>
              </w:rPr>
              <w:t>.), natrijeva lužina (w(</w:t>
            </w:r>
            <w:proofErr w:type="spellStart"/>
            <w:r w:rsidRPr="00E83450">
              <w:rPr>
                <w:rFonts w:ascii="Calibri" w:eastAsia="Calibri" w:hAnsi="Calibri" w:cs="Calibri"/>
              </w:rPr>
              <w:t>NaOH</w:t>
            </w:r>
            <w:proofErr w:type="spellEnd"/>
            <w:r w:rsidRPr="00E83450">
              <w:rPr>
                <w:rFonts w:ascii="Calibri" w:eastAsia="Calibri" w:hAnsi="Calibri" w:cs="Calibri"/>
              </w:rPr>
              <w:t>) = 20 %), razrijeđena otopina modre galice),P-4.23. (stalak za epruvete, četiri epruvete, plamenik, menzure, kapaljke, drvena hvataljka, vodena otopina bjelanca, kupovni etanol, 19 %-</w:t>
            </w:r>
            <w:proofErr w:type="spellStart"/>
            <w:r w:rsidRPr="00E83450">
              <w:rPr>
                <w:rFonts w:ascii="Calibri" w:eastAsia="Calibri" w:hAnsi="Calibri" w:cs="Calibri"/>
              </w:rPr>
              <w:t>tna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 solna kiselina, vodena otopina </w:t>
            </w:r>
            <w:proofErr w:type="spellStart"/>
            <w:r w:rsidRPr="00E83450">
              <w:rPr>
                <w:rFonts w:ascii="Calibri" w:eastAsia="Calibri" w:hAnsi="Calibri" w:cs="Calibri"/>
              </w:rPr>
              <w:t>olovova</w:t>
            </w:r>
            <w:proofErr w:type="spellEnd"/>
            <w:r w:rsidRPr="00E83450">
              <w:rPr>
                <w:rFonts w:ascii="Calibri" w:eastAsia="Calibri" w:hAnsi="Calibri" w:cs="Calibri"/>
              </w:rPr>
              <w:t>(II) acetata)</w:t>
            </w:r>
          </w:p>
        </w:tc>
      </w:tr>
      <w:tr w:rsidR="00E83450" w:rsidRPr="00E83450" w:rsidTr="00E83450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E83450" w:rsidRPr="00E83450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E83450" w:rsidRPr="00E83450" w:rsidTr="00E83450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E83450" w:rsidRPr="00E83450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strategija čitanja, pisanja i pamćenja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suradničko učenje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strategija rješavanja problema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traženje pomoći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provjera odabranog rješenja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E83450" w:rsidRPr="00E83450" w:rsidTr="00E83450">
        <w:tc>
          <w:tcPr>
            <w:tcW w:w="9062" w:type="dxa"/>
            <w:gridSpan w:val="7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E83450" w:rsidRPr="00E83450" w:rsidTr="00E83450">
        <w:tc>
          <w:tcPr>
            <w:tcW w:w="1413" w:type="dxa"/>
            <w:vMerge w:val="restart"/>
            <w:shd w:val="clear" w:color="auto" w:fill="ACB9C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E83450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radni listić RL-1A., RL-1B., RL-2. i RL-3.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E83450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Biološki važni spojevi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rješavanje zadataka za ponavljanje i vježbanje</w:t>
            </w:r>
          </w:p>
        </w:tc>
      </w:tr>
      <w:tr w:rsidR="00E83450" w:rsidRPr="00E83450" w:rsidTr="00E83450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E83450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E83450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E83450" w:rsidRPr="00E83450" w:rsidRDefault="00E83450" w:rsidP="00E834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83450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E83450" w:rsidRPr="00E83450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EVOKACIJA</w:t>
            </w:r>
          </w:p>
        </w:tc>
      </w:tr>
      <w:tr w:rsidR="00E83450" w:rsidRPr="00E83450" w:rsidTr="00371F8E">
        <w:tc>
          <w:tcPr>
            <w:tcW w:w="1271" w:type="dx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83450" w:rsidRPr="00E83450" w:rsidTr="00371F8E">
        <w:tc>
          <w:tcPr>
            <w:tcW w:w="1271" w:type="dxa"/>
            <w:vAlign w:val="center"/>
          </w:tcPr>
          <w:p w:rsidR="00E83450" w:rsidRPr="00E83450" w:rsidRDefault="00E83450" w:rsidP="00E8345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čitanje uvodnog teksta o konzumaciji namirnica i njihov utjecaj na zdravlje čovjeka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rasprava (olujom ideja) na uvodna pitanja o visokokaloričnoj hrani, primjer namirnica bogate ugljikohidratima i bjelančevinama, iz čega se dobiva ulje i koje su vrste namirnica karakteristične za mediteransku prehranu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119.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E83450" w:rsidRPr="00E83450" w:rsidTr="00371F8E">
        <w:tc>
          <w:tcPr>
            <w:tcW w:w="9062" w:type="dxa"/>
            <w:gridSpan w:val="3"/>
            <w:shd w:val="clear" w:color="auto" w:fill="F7C890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E83450" w:rsidRPr="00E83450" w:rsidTr="00371F8E">
        <w:tc>
          <w:tcPr>
            <w:tcW w:w="1271" w:type="dxa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83450" w:rsidRPr="00E83450" w:rsidTr="00371F8E">
        <w:tc>
          <w:tcPr>
            <w:tcW w:w="1271" w:type="dxa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R.I.2.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R.I.3.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A.8.1.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R.I.9.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R.I.10.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R.I.12.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D.8.3.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R.I.5.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R.I.7.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R.I.6.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R.I.9.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R.I.10.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R.I.12.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D.8.3.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R.I.8.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R.I.7.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R.I.9.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R.I.10.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R.I.12.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D.8.3.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R.I.9.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R.I.10.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R.I.12.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D.8.1.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D.8.3.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R.I.13.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R.I.14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R.I.7.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R.I.15.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R.I.16.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R.I.17.</w:t>
            </w: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lastRenderedPageBreak/>
              <w:t>čita tekst vođenim pitanjima: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Koje se skupine spojeva nazivaju biološki važni spojevi?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Koji su od njih glavni izvor energije u tijelu?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Kako su ugljikohidrati dobili ime?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Koliko se energije oslobodi oksidacijom 1 g ugljikohidrata?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objašnjava o čemu ovisi naša potreba za hranom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navodi spojeve koji pripadaju skupini ugljikohidrata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objašnjava zašto neke ugljikohidrate nazivamo šećerima, a neke ne. Navodi primjere za oba slučaja.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piše molekulsku formulu glukoze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istražuje tekst o glukozi i dijabetesu vođenim pitanjima: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Koji se ugljikohidrat naziva krvni ili grožđani šećer?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Je li se u medu nalazi grožđani šećer? Obrazloži odgovor.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Koji organ i koji hormon sudjeluju u regulaciji razine glukoze u krvi?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Što uzrokuje šećernu bolest (dijabetes)?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izvodi pokus RL-4.19.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Dokazivanje glukoze </w:t>
            </w:r>
            <w:proofErr w:type="spellStart"/>
            <w:r w:rsidRPr="00E83450">
              <w:rPr>
                <w:rFonts w:ascii="Calibri" w:eastAsia="Calibri" w:hAnsi="Calibri" w:cs="Calibri"/>
                <w:b/>
                <w:bCs/>
              </w:rPr>
              <w:t>Trommerovim</w:t>
            </w:r>
            <w:proofErr w:type="spellEnd"/>
            <w:r w:rsidRPr="00E83450">
              <w:rPr>
                <w:rFonts w:ascii="Calibri" w:eastAsia="Calibri" w:hAnsi="Calibri" w:cs="Calibri"/>
                <w:b/>
                <w:bCs/>
              </w:rPr>
              <w:t xml:space="preserve"> i </w:t>
            </w:r>
            <w:proofErr w:type="spellStart"/>
            <w:r w:rsidRPr="00E83450">
              <w:rPr>
                <w:rFonts w:ascii="Calibri" w:eastAsia="Calibri" w:hAnsi="Calibri" w:cs="Calibri"/>
                <w:b/>
                <w:bCs/>
              </w:rPr>
              <w:t>Fehlingovim</w:t>
            </w:r>
            <w:proofErr w:type="spellEnd"/>
            <w:r w:rsidRPr="00E83450">
              <w:rPr>
                <w:rFonts w:ascii="Calibri" w:eastAsia="Calibri" w:hAnsi="Calibri" w:cs="Calibri"/>
                <w:b/>
                <w:bCs/>
              </w:rPr>
              <w:t xml:space="preserve"> reagensom </w:t>
            </w:r>
            <w:r w:rsidRPr="00E83450">
              <w:rPr>
                <w:rFonts w:ascii="Calibri" w:eastAsia="Calibri" w:hAnsi="Calibri" w:cs="Calibri"/>
              </w:rPr>
              <w:t>u</w:t>
            </w:r>
            <w:r w:rsidRPr="00E83450">
              <w:rPr>
                <w:rFonts w:ascii="Calibri" w:eastAsia="Calibri" w:hAnsi="Calibri" w:cs="Calibri"/>
                <w:bCs/>
              </w:rPr>
              <w:t xml:space="preserve"> grupi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83450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usporediti rezultate s rješenjima pokusa RL-4.19.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istražuje tekst o škrobu i celulozi uz </w:t>
            </w:r>
            <w:r w:rsidRPr="00E83450">
              <w:rPr>
                <w:rFonts w:ascii="Calibri" w:eastAsia="Calibri" w:hAnsi="Calibri" w:cs="Calibri"/>
                <w:b/>
              </w:rPr>
              <w:t>RL-1A.</w:t>
            </w:r>
            <w:r w:rsidRPr="00E83450">
              <w:rPr>
                <w:rFonts w:ascii="Calibri" w:eastAsia="Calibri" w:hAnsi="Calibri" w:cs="Calibri"/>
                <w:bCs/>
              </w:rPr>
              <w:t xml:space="preserve"> Ugljikohidrati i vođenim pitanjima: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Po kojim svojstvima se škrob i celuloze razlikuju od glukoze?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Koja je opća formula škroba i celuloze? Napiši.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Navedi pet namirnica iz svoje svakodnevne prehrane koje su bogate ugljikohidratima.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lastRenderedPageBreak/>
              <w:t>Koji složeni ugljikohidrat naše tijelo može razgraditi do glukoze, a koji ne može. Obrazloži.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Škrob i celuloza imaju istu molekulsku formulu, a razlikuju se u svojstvima. Objasni zašto.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Koje koristi imamo od celuloze?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</w:rPr>
              <w:t xml:space="preserve">rješava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RL-1B. </w:t>
            </w:r>
            <w:r w:rsidRPr="00E83450">
              <w:rPr>
                <w:rFonts w:ascii="Calibri" w:eastAsia="Calibri" w:hAnsi="Calibri" w:cs="Calibri"/>
              </w:rPr>
              <w:t>Dokazivanje glukoze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izvodi pokus RL-4.20.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Dokazivanje škroba u namirnicama </w:t>
            </w:r>
            <w:r w:rsidRPr="00E83450">
              <w:rPr>
                <w:rFonts w:ascii="Calibri" w:eastAsia="Calibri" w:hAnsi="Calibri" w:cs="Calibri"/>
              </w:rPr>
              <w:t>u</w:t>
            </w:r>
            <w:r w:rsidRPr="00E83450">
              <w:rPr>
                <w:rFonts w:ascii="Calibri" w:eastAsia="Calibri" w:hAnsi="Calibri" w:cs="Calibri"/>
                <w:bCs/>
              </w:rPr>
              <w:t xml:space="preserve"> grupi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83450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usporediti rezultate s rješenjima pokusa RL-4.20.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izvodi pokus RL-4.21.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Izolacija i hidroliza škroba </w:t>
            </w:r>
            <w:r w:rsidRPr="00E83450">
              <w:rPr>
                <w:rFonts w:ascii="Calibri" w:eastAsia="Calibri" w:hAnsi="Calibri" w:cs="Calibri"/>
              </w:rPr>
              <w:t>u</w:t>
            </w:r>
            <w:r w:rsidRPr="00E83450">
              <w:rPr>
                <w:rFonts w:ascii="Calibri" w:eastAsia="Calibri" w:hAnsi="Calibri" w:cs="Calibri"/>
                <w:bCs/>
              </w:rPr>
              <w:t xml:space="preserve"> grupi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83450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usporediti rezultate s rješenjima pokusa RL-4.21.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rješava </w:t>
            </w:r>
            <w:r w:rsidRPr="00E83450">
              <w:rPr>
                <w:rFonts w:ascii="Calibri" w:eastAsia="Calibri" w:hAnsi="Calibri" w:cs="Calibri"/>
                <w:b/>
                <w:bCs/>
              </w:rPr>
              <w:t>RL-2.</w:t>
            </w:r>
            <w:r w:rsidRPr="00E83450">
              <w:rPr>
                <w:rFonts w:ascii="Calibri" w:eastAsia="Calibri" w:hAnsi="Calibri" w:cs="Calibri"/>
              </w:rPr>
              <w:t xml:space="preserve"> Dokazivanje škroba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istražuje tekst o bjelančevinama vođenim pitanjima: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Što su bjelančevine?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 xml:space="preserve">Koje su njihove </w:t>
            </w:r>
            <w:proofErr w:type="spellStart"/>
            <w:r w:rsidRPr="00E83450">
              <w:rPr>
                <w:rFonts w:ascii="Calibri" w:eastAsia="Calibri" w:hAnsi="Calibri" w:cs="Calibri"/>
                <w:i/>
                <w:iCs/>
              </w:rPr>
              <w:t>gradivne</w:t>
            </w:r>
            <w:proofErr w:type="spellEnd"/>
            <w:r w:rsidRPr="00E83450">
              <w:rPr>
                <w:rFonts w:ascii="Calibri" w:eastAsia="Calibri" w:hAnsi="Calibri" w:cs="Calibri"/>
                <w:i/>
                <w:iCs/>
              </w:rPr>
              <w:t xml:space="preserve"> jedinice?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Koji je drugi naziv za bjelančevine?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Koja je primarna zadaća bjelančevina?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Navedi pet namirnica iz svoje svakodnevne prehrane koje su bogate bjelančevinama.</w:t>
            </w:r>
          </w:p>
          <w:p w:rsidR="00E83450" w:rsidRPr="00E83450" w:rsidRDefault="00E83450" w:rsidP="00E83450">
            <w:pPr>
              <w:contextualSpacing/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izvodi pokus RL-4.22.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Dokazivanje bjelančevina </w:t>
            </w:r>
            <w:r w:rsidRPr="00E83450">
              <w:rPr>
                <w:rFonts w:ascii="Calibri" w:eastAsia="Calibri" w:hAnsi="Calibri" w:cs="Calibri"/>
              </w:rPr>
              <w:t>u</w:t>
            </w:r>
            <w:r w:rsidRPr="00E83450">
              <w:rPr>
                <w:rFonts w:ascii="Calibri" w:eastAsia="Calibri" w:hAnsi="Calibri" w:cs="Calibri"/>
                <w:bCs/>
              </w:rPr>
              <w:t xml:space="preserve"> grupi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83450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usporediti rezultate s rješenjima pokusa RL-4.22.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 xml:space="preserve">izvodi pokus RL-4.23. 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Ispitivanje svojstava bjelančevina </w:t>
            </w:r>
            <w:r w:rsidRPr="00E83450">
              <w:rPr>
                <w:rFonts w:ascii="Calibri" w:eastAsia="Calibri" w:hAnsi="Calibri" w:cs="Calibri"/>
              </w:rPr>
              <w:t>u</w:t>
            </w:r>
            <w:r w:rsidRPr="00E83450">
              <w:rPr>
                <w:rFonts w:ascii="Calibri" w:eastAsia="Calibri" w:hAnsi="Calibri" w:cs="Calibri"/>
                <w:bCs/>
              </w:rPr>
              <w:t xml:space="preserve"> grupi</w:t>
            </w:r>
            <w:r w:rsidRPr="00E83450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E83450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usporediti rezultate s rješenjima pokusa RL-4.23.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E83450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rješava </w:t>
            </w:r>
            <w:r w:rsidRPr="00E83450">
              <w:rPr>
                <w:rFonts w:ascii="Calibri" w:eastAsia="Calibri" w:hAnsi="Calibri" w:cs="Calibri"/>
                <w:b/>
                <w:bCs/>
              </w:rPr>
              <w:t>RL-3.</w:t>
            </w:r>
            <w:r w:rsidRPr="00E83450">
              <w:rPr>
                <w:rFonts w:ascii="Calibri" w:eastAsia="Calibri" w:hAnsi="Calibri" w:cs="Calibri"/>
              </w:rPr>
              <w:t xml:space="preserve"> Dokazivanje bjelančevina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istražuje tekst uz pokusu 4.23. i navodi što sve može izazvati zgrušavanje (koagulaciju) bjelančevina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objašnjava zašto je visoka dugotrajna temperatura tijela </w:t>
            </w:r>
            <w:r w:rsidRPr="00E83450">
              <w:rPr>
                <w:rFonts w:ascii="Calibri" w:eastAsia="Calibri" w:hAnsi="Calibri" w:cs="Calibri"/>
              </w:rPr>
              <w:lastRenderedPageBreak/>
              <w:t>opasna za zdravlje i po život?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navodi iz osobnog iskustva mjere snižavanja tjelesne temperature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istražuje tekst o mastima i uljima uz vođena pitanja: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Iz kojih spojeva u višku u našem tijelu nastaju masti?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Što je izvor za dobivanje masti, a što za dobivanje ulja?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Razmisli i predloži postupak kojim bi dokazao/dokazala da u orasima ima masti.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Zašto su masti u tijelu važe?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Koji su vitamini topljivi u mastima?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 xml:space="preserve">Navedi svojstva masti i ulja. 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E83450">
              <w:rPr>
                <w:rFonts w:ascii="Calibri" w:eastAsia="Calibri" w:hAnsi="Calibri" w:cs="Calibri"/>
                <w:bCs/>
                <w:i/>
                <w:iCs/>
              </w:rPr>
              <w:t>Navedi pet namirnica iz svoje svakodnevne prehrane koje su bogate mastima i uljima.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Kakva je gustoća masti u odnosu na gustoću vode?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Zašto se masti pokvare dužim stajanjem na zraku pri sobnoj temperaturi?</w:t>
            </w:r>
          </w:p>
          <w:p w:rsidR="00E83450" w:rsidRPr="00E83450" w:rsidRDefault="00E83450" w:rsidP="00E83450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E83450">
              <w:rPr>
                <w:rFonts w:ascii="Calibri" w:eastAsia="Calibri" w:hAnsi="Calibri" w:cs="Calibri"/>
                <w:i/>
                <w:iCs/>
              </w:rPr>
              <w:t>Razmisli i predloži barem 2 primjera kojim bi mogao/mogla smanjiti unos nezdravih masti u prehrani.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bCs/>
              </w:rPr>
              <w:t>sukcesivni zapis plana ploče</w:t>
            </w:r>
          </w:p>
        </w:tc>
        <w:tc>
          <w:tcPr>
            <w:tcW w:w="1659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119.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120.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DDS, RL-4.19.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RL-1A., u prilogu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122. ‒ 123.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RL-1B., u prilogu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122.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DDS, RL-4.20.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123.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DDS, RL-4.21.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RL-2. u prilogu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124.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124.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DDS, RL-4.22.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125.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DDS, RL-4.23.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RL-3. u prilogu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125.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>. str. 125. ‒ 126.</w:t>
            </w: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E83450" w:rsidRPr="00E83450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REFLEKSIJA</w:t>
            </w:r>
          </w:p>
        </w:tc>
      </w:tr>
      <w:tr w:rsidR="00E83450" w:rsidRPr="00E83450" w:rsidTr="00371F8E">
        <w:tc>
          <w:tcPr>
            <w:tcW w:w="1271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E83450" w:rsidRPr="00E83450" w:rsidTr="00371F8E">
        <w:tc>
          <w:tcPr>
            <w:tcW w:w="1271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Svi 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E83450" w:rsidRPr="00E83450" w:rsidRDefault="00E83450" w:rsidP="00E83450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pisanje izlazne kartice 3-2-1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E83450">
              <w:rPr>
                <w:rFonts w:ascii="Calibri" w:eastAsia="Calibri" w:hAnsi="Calibri" w:cs="Calibri"/>
                <w:i/>
                <w:shd w:val="clear" w:color="auto" w:fill="FFFFFF"/>
              </w:rPr>
              <w:t>Biološki važni spojevi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rješavanje zadataka u radnoj bilježnici</w:t>
            </w:r>
          </w:p>
        </w:tc>
        <w:tc>
          <w:tcPr>
            <w:tcW w:w="1659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DDS </w:t>
            </w:r>
            <w:proofErr w:type="spellStart"/>
            <w:r w:rsidRPr="00E83450">
              <w:rPr>
                <w:rFonts w:ascii="Calibri" w:eastAsia="Calibri" w:hAnsi="Calibri" w:cs="Calibri"/>
              </w:rPr>
              <w:t>udž</w:t>
            </w:r>
            <w:proofErr w:type="spellEnd"/>
            <w:r w:rsidRPr="00E83450">
              <w:rPr>
                <w:rFonts w:ascii="Calibri" w:eastAsia="Calibri" w:hAnsi="Calibri" w:cs="Calibri"/>
              </w:rPr>
              <w:t xml:space="preserve">. str. 119. 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RB, Z-4.82. ‒ 4.91.</w:t>
            </w:r>
          </w:p>
        </w:tc>
      </w:tr>
      <w:tr w:rsidR="00E83450" w:rsidRPr="00E83450" w:rsidTr="00371F8E">
        <w:tc>
          <w:tcPr>
            <w:tcW w:w="1271" w:type="dxa"/>
            <w:shd w:val="clear" w:color="auto" w:fill="F7C890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UDŽ, str. 127., Z-1. – 18.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E83450">
              <w:rPr>
                <w:rFonts w:ascii="Calibri" w:eastAsia="Calibri" w:hAnsi="Calibri" w:cs="Calibri"/>
                <w:shd w:val="clear" w:color="auto" w:fill="FFFFFF"/>
              </w:rPr>
              <w:t>RB, str. 68. – 70., Z-4.92. – 4.97.</w:t>
            </w:r>
          </w:p>
        </w:tc>
      </w:tr>
      <w:tr w:rsidR="00E83450" w:rsidRPr="00E83450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E83450" w:rsidRPr="00E83450" w:rsidTr="00371F8E">
        <w:trPr>
          <w:trHeight w:val="397"/>
        </w:trPr>
        <w:tc>
          <w:tcPr>
            <w:tcW w:w="1271" w:type="dxa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E83450" w:rsidRPr="00E83450" w:rsidRDefault="00E83450" w:rsidP="00E83450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</w:p>
          <w:p w:rsidR="00E83450" w:rsidRPr="00E83450" w:rsidRDefault="00E83450" w:rsidP="00E83450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E83450" w:rsidRPr="00E83450" w:rsidRDefault="00E83450" w:rsidP="00E83450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RB, Z-4.82. ‒ 4.85. i 4.73. ‒ 4.75. uz pomoć i podršku učitelja/učiteljice ili vršnjaka</w:t>
            </w:r>
          </w:p>
        </w:tc>
      </w:tr>
      <w:tr w:rsidR="00E83450" w:rsidRPr="00E83450" w:rsidTr="00371F8E">
        <w:trPr>
          <w:trHeight w:val="283"/>
        </w:trPr>
        <w:tc>
          <w:tcPr>
            <w:tcW w:w="1271" w:type="dxa"/>
            <w:vAlign w:val="center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E83450" w:rsidRPr="00E83450" w:rsidRDefault="00E83450" w:rsidP="00E83450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Istražiti mediteranski način prehrane i sastaviti dva jelovnika s tri glavna obroka. </w:t>
            </w:r>
            <w:r w:rsidRPr="00E83450">
              <w:rPr>
                <w:rFonts w:ascii="Calibri" w:eastAsia="Calibri" w:hAnsi="Calibri" w:cs="Times New Roman"/>
              </w:rPr>
              <w:t>Prezentirati rezultate istraživanja na način prema vlastitom izboru.</w:t>
            </w: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E83450" w:rsidRPr="00E83450" w:rsidRDefault="00E83450" w:rsidP="00E8345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E83450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E83450" w:rsidRPr="00E83450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E83450" w:rsidRPr="00E83450" w:rsidRDefault="00E83450" w:rsidP="00E83450">
            <w:pPr>
              <w:spacing w:before="120" w:after="120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E83450" w:rsidRPr="00E83450" w:rsidTr="00371F8E">
        <w:trPr>
          <w:trHeight w:val="283"/>
        </w:trPr>
        <w:tc>
          <w:tcPr>
            <w:tcW w:w="9039" w:type="dxa"/>
          </w:tcPr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I. razina</w:t>
            </w: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1. Po čemu su ugljikohidrati dobili ime?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2. Kako dijelimo ugljikohidrate?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3. Zašto glukozu, fruktozu i saharozu nazivamo šećerima?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4. Zašto škrob i celulozu ne svrstavamo u šećere?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5. Što je dijabetes?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6. Koji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monosaharid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nazivamo krvnim šećerom?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7. Koji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monosaharid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nazivamo voćnim šećerom?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lastRenderedPageBreak/>
              <w:t xml:space="preserve">8. Što možemo dokazati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Trommerovim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Fehlingovim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reagensom?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9. Čime se može dokazati prisutnost škroba u namirnicama?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10. Navedi svojstva i prirodne izvore škroba i celuloze.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11.Što su bjelančevine (proteini)?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12.Nabroji tri namirnice bogate bjelančevinama.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13.Koja je primarna zadaća bjelančevina u tijelu?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14. Što je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biuret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reakcija?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15. Navedi prirodne izvore masti i ulja.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16. Navedi fizikalna svojstva masti i ulja.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17. Navedi koje uloge masti imaju u organizmu.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18. U kakvim se otapalima mast i ulje otapaju?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19. Kako ćeš ugasiti zapaljeno ulje?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20. Pluta li ulje na vodi ili obrnuto? Zašto?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II. razina</w:t>
            </w: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1. a) Što biljke stvaraju procesom fotosinteze?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Koji oblike energije biljke koriste u procesu fotosinteze, a koji oblik energije pohranjuju?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Navedi čimbenike ključne za zbivanje procesa fotosinteze u biljkama.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2. Navedi ugljikohidrate koji nisu slatkoga okusa i slabo su topljivi ili netopljivi u vodi.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3. a) Koja od navedenih formula je opća formula ugljikohidrata? 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           A. 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C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O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          B.  C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O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83450">
              <w:rPr>
                <w:rFonts w:ascii="Calibri" w:eastAsia="Times New Roman" w:hAnsi="Calibri" w:cs="Calibri"/>
              </w:rPr>
              <w:t xml:space="preserve">          C.  C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>O        D.  C(H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83450">
              <w:rPr>
                <w:rFonts w:ascii="Calibri" w:eastAsia="Times New Roman" w:hAnsi="Calibri" w:cs="Calibri"/>
              </w:rPr>
              <w:t>O)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b) Koliki je omjer vodika i kisika u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monosaharidima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fruktozi i glukozi, ako im je molekulska formula C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6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12</w:t>
            </w:r>
            <w:r w:rsidRPr="00E83450">
              <w:rPr>
                <w:rFonts w:ascii="Calibri" w:eastAsia="Times New Roman" w:hAnsi="Calibri" w:cs="Calibri"/>
              </w:rPr>
              <w:t>O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6</w:t>
            </w:r>
            <w:r w:rsidRPr="00E83450">
              <w:rPr>
                <w:rFonts w:ascii="Calibri" w:eastAsia="Times New Roman" w:hAnsi="Calibri" w:cs="Calibri"/>
              </w:rPr>
              <w:t>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4. a) Koliko se kilokalorija dobije iz 100 grama ugljikohidrata?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Objasni važnost ugljikohidrata u prehrani.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5. a) Kojim bi reagensima dokazao prisutnost glukoze u uzorku? 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Čije ione sadržavaju oba reagensa?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Što se s njima zbiva ukoliko je u uzorku prisutna glukoza?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6. a) U kojoj namirnici ne možemo dokazati škrob: krumpir, tjestenina ili bjelanjak jajeta? 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Kojim bi reagensom dokazao škrob u ostalim namirnicama?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7. a) Dovrši jednadžbu kemijske reakcije: (C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6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10</w:t>
            </w:r>
            <w:r w:rsidRPr="00E83450">
              <w:rPr>
                <w:rFonts w:ascii="Calibri" w:eastAsia="Times New Roman" w:hAnsi="Calibri" w:cs="Calibri"/>
              </w:rPr>
              <w:t>O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5</w:t>
            </w:r>
            <w:r w:rsidRPr="00E83450">
              <w:rPr>
                <w:rFonts w:ascii="Calibri" w:eastAsia="Times New Roman" w:hAnsi="Calibri" w:cs="Calibri"/>
              </w:rPr>
              <w:t>)</w:t>
            </w:r>
            <w:r w:rsidRPr="00E83450">
              <w:rPr>
                <w:rFonts w:ascii="Calibri" w:eastAsia="Times New Roman" w:hAnsi="Calibri" w:cs="Calibri"/>
                <w:i/>
                <w:vertAlign w:val="subscript"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 xml:space="preserve">(s) + </w:t>
            </w:r>
            <w:r w:rsidRPr="00E83450">
              <w:rPr>
                <w:rFonts w:ascii="Calibri" w:eastAsia="Times New Roman" w:hAnsi="Calibri" w:cs="Calibri"/>
                <w:i/>
              </w:rPr>
              <w:t>n</w:t>
            </w:r>
            <w:r w:rsidRPr="00E83450">
              <w:rPr>
                <w:rFonts w:ascii="Calibri" w:eastAsia="Times New Roman" w:hAnsi="Calibri" w:cs="Calibri"/>
              </w:rPr>
              <w:t xml:space="preserve"> 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E83450">
              <w:rPr>
                <w:rFonts w:ascii="Calibri" w:eastAsia="Times New Roman" w:hAnsi="Calibri" w:cs="Calibri"/>
              </w:rPr>
              <w:t>O(l) → 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Čime bi dokazao nastali produkt?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8. Nabroji karakteristične reakcije za dokazivanje bjelančevina u nekom uzorku.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9. Opiši posljedice visoke tjelesne temperature (41 °C – 42 °C) na organizam.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10. Predloži načine za učinkovito snižavanje povišene tjelesne temperature. 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11. Navedi vitamine topljive u mastima.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12. a) Ako u epruveti pomiješamo vodu i ulje, što smo pripremili?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Navedi svojstva te smjese.</w:t>
            </w:r>
          </w:p>
          <w:p w:rsidR="00E83450" w:rsidRPr="00E83450" w:rsidRDefault="00E83450" w:rsidP="00E83450">
            <w:pPr>
              <w:ind w:left="426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E83450">
              <w:rPr>
                <w:rFonts w:ascii="Calibri" w:eastAsia="Times New Roman" w:hAnsi="Calibri" w:cs="Calibri"/>
              </w:rPr>
              <w:t>c) Kako se mogu odijeliti njezini sastojci?</w:t>
            </w:r>
            <w:r w:rsidRPr="00E83450">
              <w:rPr>
                <w:rFonts w:ascii="Calibri" w:eastAsia="Calibri" w:hAnsi="Calibri" w:cs="Calibri"/>
                <w:b/>
                <w:u w:val="single"/>
              </w:rPr>
              <w:t xml:space="preserve"> </w:t>
            </w: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III. razina</w:t>
            </w:r>
          </w:p>
          <w:p w:rsidR="00E83450" w:rsidRPr="00E83450" w:rsidRDefault="00E83450" w:rsidP="00E83450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1. Ana je bila na izletu i za vrijeme ručka htjela je izbjeći visokokaloričnu hranu. Na stolu su ponudili tjesteninu s vrhnjem, ribu s kuhanim povrćem, rižu s povrćem i krumpir u umaku od gljiva. 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Što bi Ana trebala izbjegavati kako bi zadovoljila svoju potrebu?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Koji je od navedenih obroka najkaloričniji?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Koji od navedenih obroka sadržava najmanje ugljikohidrata?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d) Gdje se u tijelu odvija proces razgradnje ugljikohidrata?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2. Objasni razliku između staničnog disanja i fotosinteze.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3. Je li razumno biti na dijeti koja iz prehrane potpuno isključuje ugljikohidrate? Objasni svoj </w:t>
            </w:r>
            <w:r w:rsidRPr="00E83450">
              <w:rPr>
                <w:rFonts w:ascii="Calibri" w:eastAsia="Times New Roman" w:hAnsi="Calibri" w:cs="Calibri"/>
              </w:rPr>
              <w:lastRenderedPageBreak/>
              <w:t>stav.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4. Ana je izvela sljedeći pokus. U dvije epruvete s jednakim omjerom otopina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Fehling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I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i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Fehling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II dodala je vodenu otopinu glukoze u prvu epruvetu, a u drugu vodenu otopinu meda. Obje epruvete zagrijala je u vodenoj kupelji.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Kakve su boje vodene otopine nakon pokusa?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Što je Ana dokazala u medu?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c) Što dokazujemo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Fehlingovim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reagensom?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5. Ana je izolirala škrobna zrnca iz krumpira tako da je u krumpir dodala hladne vode i gnječila ga tučkom u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tarioniku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. Zatim je provela hidrolizu škroba. 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Opiši pokus kojim je Ana provela hidrolizu.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b) Koji će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monosaharid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nastati potpunom hidrolizom tog polisaharida? Prikaži taj proces kemijskom jednadžbom ako molekula škroba ima molekulsku formulu (C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6</w:t>
            </w:r>
            <w:r w:rsidRPr="00E83450">
              <w:rPr>
                <w:rFonts w:ascii="Calibri" w:eastAsia="Times New Roman" w:hAnsi="Calibri" w:cs="Calibri"/>
              </w:rPr>
              <w:t>H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10</w:t>
            </w:r>
            <w:r w:rsidRPr="00E83450">
              <w:rPr>
                <w:rFonts w:ascii="Calibri" w:eastAsia="Times New Roman" w:hAnsi="Calibri" w:cs="Calibri"/>
              </w:rPr>
              <w:t>O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5</w:t>
            </w:r>
            <w:r w:rsidRPr="00E83450">
              <w:rPr>
                <w:rFonts w:ascii="Calibri" w:eastAsia="Times New Roman" w:hAnsi="Calibri" w:cs="Calibri"/>
              </w:rPr>
              <w:t>)</w:t>
            </w:r>
            <w:r w:rsidRPr="00E83450">
              <w:rPr>
                <w:rFonts w:ascii="Calibri" w:eastAsia="Times New Roman" w:hAnsi="Calibri" w:cs="Calibri"/>
                <w:vertAlign w:val="subscript"/>
              </w:rPr>
              <w:t>1000</w:t>
            </w:r>
            <w:r w:rsidRPr="00E83450">
              <w:rPr>
                <w:rFonts w:ascii="Calibri" w:eastAsia="Times New Roman" w:hAnsi="Calibri" w:cs="Calibri"/>
              </w:rPr>
              <w:t>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Kojim bi reagensom Ana dokazala sastav škroba?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d) Opiši promjene koje će se dogoditi pri dokazivanju sastava škroba odabranim reagensom.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6. Koja je pH-vrijednosti otopine potrebna za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biuret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-reakciju,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odn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.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ksantoproteinsku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reakciju.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7. S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bjelancem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jajeta izveden je sljedeći pokus – u lužnatu vodenu otopinu bjelanceta dodano je nekoliko kapi otopine modre galice. 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Koje je boje otopina odmah nakon dodatka modre galice, a koje nakon dvije minute?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Koji je sastojak bjelanca dokazan ovim pokusom?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Kako se naziva reakcija kojom smo dokazali taj sastojak?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8. S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bjelancem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jajeta izveden je sljedeći pokus – u vodenu otopinu bjelanceta dodano je nekoliko kapi koncentrirane dušične kiseline. Nakon uočene promjene smjesa je lagano zagrijana.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a) Što se dogodilo s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bjelancem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nakon dodatka dušične kiseline?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Do kakve je promjene došlo nagon zagrijavanja?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Koji je sastojak bjelanca dokazan ovim pokusom?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d) Kako se naziva reakcija kojom smo dokazali taj sastojak?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9. Ana je ispitivala topljivost masti i ulja u različitim otapalima. U epruvetu A s benzinom za čišćenje dodala je nekoliko kapi ulja, u epruvetu B s vodom dodala je komadić svinjske masti, a u epruvetu C s vodom dodala je nekoliko kapi ulja. Sadržaj u svim epruvetama je dobro promućkala.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U kojoj se epruveti ispitivana tvar otopila?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Objasni svoj odgovor.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Kakva je gustoća masti i ulja u odnosu na gustoću vode?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10. Marko je u dvije tikvice s vodom dodao 2 mL jestivog ulja, u drugu tikvicu je stavio i žličicu svježeg žumanca. Obje je tikvice začepio i dobro promućkao.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a) Koja je razlika između smjesa u prvoj i drugoj tikvici nakon pola sata mirovanja?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b) Koja je uloga žumanca jajeta u drugoj tikvici?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c) Koja je to vrsta smjese?</w:t>
            </w:r>
          </w:p>
          <w:p w:rsidR="00E83450" w:rsidRPr="00E83450" w:rsidRDefault="00E83450" w:rsidP="00E83450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>d) Kojim postupkom bi mogli odvojiti sastojke smjese iz prve tikvice?</w:t>
            </w:r>
          </w:p>
          <w:p w:rsidR="00E83450" w:rsidRPr="00E83450" w:rsidRDefault="00E83450" w:rsidP="00E83450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E83450">
              <w:rPr>
                <w:rFonts w:ascii="Calibri" w:eastAsia="Times New Roman" w:hAnsi="Calibri" w:cs="Calibri"/>
              </w:rPr>
              <w:t xml:space="preserve">11. Pregrijavanjem i višestrukim grijanjem ulja nastaje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akrolein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− otrovna i kancerogena tvar. Pronađi u literaturi i/ili na internetu strukturnu formulu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akroleina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te izračunaj </w:t>
            </w:r>
            <w:proofErr w:type="spellStart"/>
            <w:r w:rsidRPr="00E83450">
              <w:rPr>
                <w:rFonts w:ascii="Calibri" w:eastAsia="Times New Roman" w:hAnsi="Calibri" w:cs="Calibri"/>
              </w:rPr>
              <w:t>maseni</w:t>
            </w:r>
            <w:proofErr w:type="spellEnd"/>
            <w:r w:rsidRPr="00E83450">
              <w:rPr>
                <w:rFonts w:ascii="Calibri" w:eastAsia="Times New Roman" w:hAnsi="Calibri" w:cs="Calibri"/>
              </w:rPr>
              <w:t xml:space="preserve"> udio ugljika u tom spoju.</w:t>
            </w: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Predviđene zabilješke učenika nakon izvođenja </w:t>
      </w:r>
      <w:r w:rsidRPr="00E83450">
        <w:rPr>
          <w:rFonts w:ascii="Calibri" w:eastAsia="Calibri" w:hAnsi="Calibri" w:cs="Times New Roman"/>
          <w:b/>
          <w:bCs/>
        </w:rPr>
        <w:t xml:space="preserve">Pokusa 4.19. </w:t>
      </w:r>
      <w:r w:rsidRPr="00E83450">
        <w:rPr>
          <w:rFonts w:ascii="Calibri" w:eastAsia="Calibri" w:hAnsi="Calibri" w:cs="Times New Roman"/>
          <w:i/>
        </w:rPr>
        <w:t xml:space="preserve">Dokazivanje glukoze </w:t>
      </w:r>
      <w:proofErr w:type="spellStart"/>
      <w:r w:rsidRPr="00E83450">
        <w:rPr>
          <w:rFonts w:ascii="Calibri" w:eastAsia="Calibri" w:hAnsi="Calibri" w:cs="Times New Roman"/>
          <w:i/>
        </w:rPr>
        <w:t>Trommerovim</w:t>
      </w:r>
      <w:proofErr w:type="spellEnd"/>
      <w:r w:rsidRPr="00E83450">
        <w:rPr>
          <w:rFonts w:ascii="Calibri" w:eastAsia="Calibri" w:hAnsi="Calibri" w:cs="Times New Roman"/>
          <w:i/>
        </w:rPr>
        <w:t xml:space="preserve"> i </w:t>
      </w:r>
      <w:proofErr w:type="spellStart"/>
      <w:r w:rsidRPr="00E83450">
        <w:rPr>
          <w:rFonts w:ascii="Calibri" w:eastAsia="Calibri" w:hAnsi="Calibri" w:cs="Times New Roman"/>
          <w:i/>
        </w:rPr>
        <w:t>Fehlingovim</w:t>
      </w:r>
      <w:proofErr w:type="spellEnd"/>
      <w:r w:rsidRPr="00E83450">
        <w:rPr>
          <w:rFonts w:ascii="Calibri" w:eastAsia="Calibri" w:hAnsi="Calibri" w:cs="Times New Roman"/>
          <w:i/>
        </w:rPr>
        <w:t xml:space="preserve"> reagensom</w:t>
      </w:r>
      <w:r w:rsidRPr="00E83450">
        <w:rPr>
          <w:rFonts w:ascii="Calibri" w:eastAsia="Calibri" w:hAnsi="Calibri" w:cs="Times New Roman"/>
        </w:rPr>
        <w:t>: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E83450">
        <w:rPr>
          <w:rFonts w:ascii="Calibri" w:eastAsia="Calibri" w:hAnsi="Calibri" w:cs="Times New Roman"/>
          <w:i/>
        </w:rPr>
        <w:t xml:space="preserve">A. Dokazivanje glukoze </w:t>
      </w:r>
      <w:proofErr w:type="spellStart"/>
      <w:r w:rsidRPr="00E83450">
        <w:rPr>
          <w:rFonts w:ascii="Calibri" w:eastAsia="Calibri" w:hAnsi="Calibri" w:cs="Times New Roman"/>
          <w:i/>
        </w:rPr>
        <w:t>Trommerovim</w:t>
      </w:r>
      <w:proofErr w:type="spellEnd"/>
      <w:r w:rsidRPr="00E83450">
        <w:rPr>
          <w:rFonts w:ascii="Calibri" w:eastAsia="Calibri" w:hAnsi="Calibri" w:cs="Times New Roman"/>
          <w:i/>
        </w:rPr>
        <w:t xml:space="preserve"> reagensom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1. Vodena otopina plave je boje i sadržava bakrove(II) ione.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2. Otopine su u sve tri epruvete promijenile boju u narančastu ili smeđu (crvenkastosmeđu).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lastRenderedPageBreak/>
        <w:t>3. a) Plave.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b) Bakar je </w:t>
      </w:r>
      <w:r w:rsidRPr="00E83450">
        <w:rPr>
          <w:rFonts w:ascii="Calibri" w:eastAsia="Calibri" w:hAnsi="Calibri" w:cs="Times New Roman"/>
          <w:u w:val="single"/>
        </w:rPr>
        <w:t>dvovalentan</w:t>
      </w:r>
      <w:r w:rsidRPr="00E83450">
        <w:rPr>
          <w:rFonts w:ascii="Calibri" w:eastAsia="Calibri" w:hAnsi="Calibri" w:cs="Times New Roman"/>
        </w:rPr>
        <w:t>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c) Talog je </w:t>
      </w:r>
      <w:r w:rsidRPr="00E83450">
        <w:rPr>
          <w:rFonts w:ascii="Calibri" w:eastAsia="Calibri" w:hAnsi="Calibri" w:cs="Times New Roman"/>
          <w:u w:val="single"/>
        </w:rPr>
        <w:t>crvenkastosmeđe</w:t>
      </w:r>
      <w:r w:rsidRPr="00E83450">
        <w:rPr>
          <w:rFonts w:ascii="Calibri" w:eastAsia="Calibri" w:hAnsi="Calibri" w:cs="Times New Roman"/>
        </w:rPr>
        <w:t xml:space="preserve"> boje.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d) Cu</w:t>
      </w:r>
      <w:r w:rsidRPr="00E83450">
        <w:rPr>
          <w:rFonts w:ascii="Calibri" w:eastAsia="Calibri" w:hAnsi="Calibri" w:cs="Times New Roman"/>
          <w:vertAlign w:val="subscript"/>
        </w:rPr>
        <w:t>2</w:t>
      </w:r>
      <w:r w:rsidRPr="00E83450">
        <w:rPr>
          <w:rFonts w:ascii="Calibri" w:eastAsia="Calibri" w:hAnsi="Calibri" w:cs="Times New Roman"/>
        </w:rPr>
        <w:t>O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e) </w:t>
      </w:r>
      <w:proofErr w:type="spellStart"/>
      <w:r w:rsidRPr="00E83450">
        <w:rPr>
          <w:rFonts w:ascii="Calibri" w:eastAsia="Calibri" w:hAnsi="Calibri" w:cs="Times New Roman"/>
        </w:rPr>
        <w:t>CuO</w:t>
      </w:r>
      <w:proofErr w:type="spellEnd"/>
      <w:r w:rsidRPr="00E83450">
        <w:rPr>
          <w:rFonts w:ascii="Calibri" w:eastAsia="Calibri" w:hAnsi="Calibri" w:cs="Times New Roman"/>
        </w:rPr>
        <w:t>, bakrov(II) oksid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f) smanjila; Glukoza i fruktoza su reducirajući šećeri.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g) Dokazujemo glukozu.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E83450">
        <w:rPr>
          <w:rFonts w:ascii="Calibri" w:eastAsia="Calibri" w:hAnsi="Calibri" w:cs="Times New Roman"/>
        </w:rPr>
        <w:t>B.</w:t>
      </w:r>
      <w:r w:rsidRPr="00E83450">
        <w:rPr>
          <w:rFonts w:ascii="Calibri" w:eastAsia="Calibri" w:hAnsi="Calibri" w:cs="Times New Roman"/>
          <w:i/>
        </w:rPr>
        <w:t xml:space="preserve"> Dokazivanje glukoze </w:t>
      </w:r>
      <w:proofErr w:type="spellStart"/>
      <w:r w:rsidRPr="00E83450">
        <w:rPr>
          <w:rFonts w:ascii="Calibri" w:eastAsia="Calibri" w:hAnsi="Calibri" w:cs="Times New Roman"/>
          <w:i/>
        </w:rPr>
        <w:t>Fehlingovim</w:t>
      </w:r>
      <w:proofErr w:type="spellEnd"/>
      <w:r w:rsidRPr="00E83450">
        <w:rPr>
          <w:rFonts w:ascii="Calibri" w:eastAsia="Calibri" w:hAnsi="Calibri" w:cs="Times New Roman"/>
          <w:i/>
        </w:rPr>
        <w:t xml:space="preserve"> reagensom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2. Otopine su u sve tri epruvete promijenile boju u narančastu ili smeđu (crvenkastosmeđu).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3. a) Crvenkastosmeđe.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b) U svim je otopinama došlo do promjene boje te zaključujem da sve sadržavaju glukozu.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c) Dokazujemo glukozu.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4. </w:t>
      </w:r>
      <w:r w:rsidRPr="00E83450">
        <w:rPr>
          <w:rFonts w:ascii="Calibri" w:eastAsia="Calibri" w:hAnsi="Calibri" w:cs="Times New Roman"/>
          <w:i/>
        </w:rPr>
        <w:t>m</w:t>
      </w:r>
      <w:r w:rsidRPr="00E83450">
        <w:rPr>
          <w:rFonts w:ascii="Calibri" w:eastAsia="Calibri" w:hAnsi="Calibri" w:cs="Times New Roman"/>
        </w:rPr>
        <w:t>(modra galica) = 3,5 g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Predviđene zabilješke učenika nakon izvođenja </w:t>
      </w:r>
      <w:r w:rsidRPr="00E83450">
        <w:rPr>
          <w:rFonts w:ascii="Calibri" w:eastAsia="Calibri" w:hAnsi="Calibri" w:cs="Times New Roman"/>
          <w:b/>
          <w:bCs/>
        </w:rPr>
        <w:t xml:space="preserve">Pokusa 4.20. </w:t>
      </w:r>
      <w:r w:rsidRPr="00E83450">
        <w:rPr>
          <w:rFonts w:ascii="Calibri" w:eastAsia="Calibri" w:hAnsi="Calibri" w:cs="Times New Roman"/>
          <w:b/>
          <w:i/>
        </w:rPr>
        <w:t>Dokazivanje škroba u namirnicama</w:t>
      </w:r>
      <w:r w:rsidRPr="00E83450">
        <w:rPr>
          <w:rFonts w:ascii="Calibri" w:eastAsia="Calibri" w:hAnsi="Calibri" w:cs="Times New Roman"/>
          <w:b/>
        </w:rPr>
        <w:t>: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1. Namirnice koje sadržavaju škrob s otopinom joda u vodenoj otopini kalijeva </w:t>
      </w:r>
      <w:proofErr w:type="spellStart"/>
      <w:r w:rsidRPr="00E83450">
        <w:rPr>
          <w:rFonts w:ascii="Calibri" w:eastAsia="Calibri" w:hAnsi="Calibri" w:cs="Times New Roman"/>
        </w:rPr>
        <w:t>jodida</w:t>
      </w:r>
      <w:proofErr w:type="spellEnd"/>
      <w:r w:rsidRPr="00E83450">
        <w:rPr>
          <w:rFonts w:ascii="Calibri" w:eastAsia="Calibri" w:hAnsi="Calibri" w:cs="Times New Roman"/>
        </w:rPr>
        <w:t xml:space="preserve"> daju plavo obojenje.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2. Škrob sadržavaju krumpir, banana, jabuka, brašno i kruh.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(I svježi sir može sadržavati škrob ako mu je namjerno dodan tijekom njegove proizvodnje.)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Predviđene zabilješke učenika nakon izvođenja </w:t>
      </w:r>
      <w:r w:rsidRPr="00E83450">
        <w:rPr>
          <w:rFonts w:ascii="Calibri" w:eastAsia="Calibri" w:hAnsi="Calibri" w:cs="Times New Roman"/>
          <w:b/>
          <w:bCs/>
        </w:rPr>
        <w:t xml:space="preserve">Pokusa 4.21. </w:t>
      </w:r>
      <w:r w:rsidRPr="00E83450">
        <w:rPr>
          <w:rFonts w:ascii="Calibri" w:eastAsia="Calibri" w:hAnsi="Calibri" w:cs="Times New Roman"/>
          <w:b/>
          <w:i/>
        </w:rPr>
        <w:t>Izolacija i hidroliza škroba</w:t>
      </w:r>
      <w:r w:rsidRPr="00E83450">
        <w:rPr>
          <w:rFonts w:ascii="Calibri" w:eastAsia="Calibri" w:hAnsi="Calibri" w:cs="Times New Roman"/>
          <w:b/>
        </w:rPr>
        <w:t>: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E83450">
        <w:rPr>
          <w:rFonts w:ascii="Calibri" w:eastAsia="Calibri" w:hAnsi="Calibri" w:cs="Times New Roman"/>
        </w:rPr>
        <w:t>A.</w:t>
      </w:r>
      <w:r w:rsidRPr="00E83450">
        <w:rPr>
          <w:rFonts w:ascii="Calibri" w:eastAsia="Calibri" w:hAnsi="Calibri" w:cs="Times New Roman"/>
          <w:i/>
        </w:rPr>
        <w:t xml:space="preserve"> Izolacija škroba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1. Škrob se slabo otapa ili se uopće ne otapa u hladnoj vodi.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3. Otopinom joda u vodenoj otopini kalijeva </w:t>
      </w:r>
      <w:proofErr w:type="spellStart"/>
      <w:r w:rsidRPr="00E83450">
        <w:rPr>
          <w:rFonts w:ascii="Calibri" w:eastAsia="Calibri" w:hAnsi="Calibri" w:cs="Times New Roman"/>
        </w:rPr>
        <w:t>jodida</w:t>
      </w:r>
      <w:proofErr w:type="spellEnd"/>
      <w:r w:rsidRPr="00E83450">
        <w:rPr>
          <w:rFonts w:ascii="Calibri" w:eastAsia="Calibri" w:hAnsi="Calibri" w:cs="Times New Roman"/>
        </w:rPr>
        <w:t xml:space="preserve"> (jodnom tinkturom).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B.</w:t>
      </w:r>
      <w:r w:rsidRPr="00E83450">
        <w:rPr>
          <w:rFonts w:ascii="Calibri" w:eastAsia="Calibri" w:hAnsi="Calibri" w:cs="Times New Roman"/>
          <w:i/>
        </w:rPr>
        <w:t xml:space="preserve"> Hidroliza škroba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2. Nakon hidrolize škroba, </w:t>
      </w:r>
      <w:proofErr w:type="spellStart"/>
      <w:r w:rsidRPr="00E83450">
        <w:rPr>
          <w:rFonts w:ascii="Calibri" w:eastAsia="Calibri" w:hAnsi="Calibri" w:cs="Times New Roman"/>
        </w:rPr>
        <w:t>Fehlingov</w:t>
      </w:r>
      <w:proofErr w:type="spellEnd"/>
      <w:r w:rsidRPr="00E83450">
        <w:rPr>
          <w:rFonts w:ascii="Calibri" w:eastAsia="Calibri" w:hAnsi="Calibri" w:cs="Times New Roman"/>
        </w:rPr>
        <w:t xml:space="preserve"> i </w:t>
      </w:r>
      <w:proofErr w:type="spellStart"/>
      <w:r w:rsidRPr="00E83450">
        <w:rPr>
          <w:rFonts w:ascii="Calibri" w:eastAsia="Calibri" w:hAnsi="Calibri" w:cs="Times New Roman"/>
        </w:rPr>
        <w:t>Trommerov</w:t>
      </w:r>
      <w:proofErr w:type="spellEnd"/>
      <w:r w:rsidRPr="00E83450">
        <w:rPr>
          <w:rFonts w:ascii="Calibri" w:eastAsia="Calibri" w:hAnsi="Calibri" w:cs="Times New Roman"/>
        </w:rPr>
        <w:t xml:space="preserve"> reagens promijene boju.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To dokazuje da u otopini ima glukoze.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br w:type="page"/>
      </w:r>
    </w:p>
    <w:p w:rsidR="00E83450" w:rsidRPr="00E83450" w:rsidRDefault="00E83450" w:rsidP="00E83450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lastRenderedPageBreak/>
        <w:t xml:space="preserve">Predviđene zabilješke učenika nakon izvođenja </w:t>
      </w:r>
      <w:r w:rsidRPr="00E83450">
        <w:rPr>
          <w:rFonts w:ascii="Calibri" w:eastAsia="Calibri" w:hAnsi="Calibri" w:cs="Times New Roman"/>
          <w:b/>
          <w:bCs/>
        </w:rPr>
        <w:t xml:space="preserve">Pokusa 4.22. </w:t>
      </w:r>
      <w:r w:rsidRPr="00E83450">
        <w:rPr>
          <w:rFonts w:ascii="Calibri" w:eastAsia="Calibri" w:hAnsi="Calibri" w:cs="Times New Roman"/>
          <w:b/>
          <w:i/>
        </w:rPr>
        <w:t>Dokazivanje bjelančevina</w:t>
      </w:r>
      <w:r w:rsidRPr="00E83450">
        <w:rPr>
          <w:rFonts w:ascii="Calibri" w:eastAsia="Calibri" w:hAnsi="Calibri" w:cs="Times New Roman"/>
          <w:b/>
        </w:rPr>
        <w:t>: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2. Otopina je nakon dodatka otopine modre galice </w:t>
      </w:r>
      <w:proofErr w:type="spellStart"/>
      <w:r w:rsidRPr="00E83450">
        <w:rPr>
          <w:rFonts w:ascii="Calibri" w:eastAsia="Calibri" w:hAnsi="Calibri" w:cs="Times New Roman"/>
        </w:rPr>
        <w:t>poljubičastila</w:t>
      </w:r>
      <w:proofErr w:type="spellEnd"/>
      <w:r w:rsidRPr="00E83450">
        <w:rPr>
          <w:rFonts w:ascii="Calibri" w:eastAsia="Calibri" w:hAnsi="Calibri" w:cs="Times New Roman"/>
        </w:rPr>
        <w:t>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3. Dodatkom koncentrirane dušične kiseline nastaje talog, a bjelance se zgruša.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Zagrijavanjem nastale smjese nastaje talog žute boje.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  <w:u w:val="single"/>
        </w:rPr>
      </w:pPr>
      <w:r w:rsidRPr="00E83450">
        <w:rPr>
          <w:rFonts w:ascii="Calibri" w:eastAsia="Calibri" w:hAnsi="Calibri" w:cs="Times New Roman"/>
          <w:i/>
          <w:u w:val="single"/>
        </w:rPr>
        <w:t>Napomene za učitelja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proofErr w:type="spellStart"/>
      <w:r w:rsidRPr="00E83450">
        <w:rPr>
          <w:rFonts w:ascii="Calibri" w:eastAsia="Calibri" w:hAnsi="Calibri" w:cs="Times New Roman"/>
          <w:i/>
        </w:rPr>
        <w:t>Biuret</w:t>
      </w:r>
      <w:proofErr w:type="spellEnd"/>
      <w:r w:rsidRPr="00E83450">
        <w:rPr>
          <w:rFonts w:ascii="Calibri" w:eastAsia="Calibri" w:hAnsi="Calibri" w:cs="Times New Roman"/>
          <w:i/>
        </w:rPr>
        <w:t xml:space="preserve"> reakcija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E83450">
        <w:rPr>
          <w:rFonts w:ascii="Calibri" w:eastAsia="Calibri" w:hAnsi="Calibri" w:cs="Times New Roman"/>
        </w:rPr>
        <w:t>Biuret</w:t>
      </w:r>
      <w:proofErr w:type="spellEnd"/>
      <w:r w:rsidRPr="00E83450">
        <w:rPr>
          <w:rFonts w:ascii="Calibri" w:eastAsia="Calibri" w:hAnsi="Calibri" w:cs="Times New Roman"/>
        </w:rPr>
        <w:t xml:space="preserve"> reakcija izvodi se u lužnatome mediju, pri čemu se protein </w:t>
      </w:r>
      <w:proofErr w:type="spellStart"/>
      <w:r w:rsidRPr="00E83450">
        <w:rPr>
          <w:rFonts w:ascii="Calibri" w:eastAsia="Calibri" w:hAnsi="Calibri" w:cs="Times New Roman"/>
        </w:rPr>
        <w:t>hidrolizira</w:t>
      </w:r>
      <w:proofErr w:type="spellEnd"/>
      <w:r w:rsidRPr="00E83450">
        <w:rPr>
          <w:rFonts w:ascii="Calibri" w:eastAsia="Calibri" w:hAnsi="Calibri" w:cs="Times New Roman"/>
        </w:rPr>
        <w:t xml:space="preserve"> na aminokiseline koje s bakrovim(II) ionima daju spoj ljubičaste boje. Ta je reakcija karakteristična za </w:t>
      </w:r>
      <w:proofErr w:type="spellStart"/>
      <w:r w:rsidRPr="00E83450">
        <w:rPr>
          <w:rFonts w:ascii="Calibri" w:eastAsia="Calibri" w:hAnsi="Calibri" w:cs="Times New Roman"/>
        </w:rPr>
        <w:t>peptidnu</w:t>
      </w:r>
      <w:proofErr w:type="spellEnd"/>
      <w:r w:rsidRPr="00E83450">
        <w:rPr>
          <w:rFonts w:ascii="Calibri" w:eastAsia="Calibri" w:hAnsi="Calibri" w:cs="Times New Roman"/>
        </w:rPr>
        <w:t xml:space="preserve"> vezu. Nju ima i spoj </w:t>
      </w:r>
      <w:proofErr w:type="spellStart"/>
      <w:r w:rsidRPr="00E83450">
        <w:rPr>
          <w:rFonts w:ascii="Calibri" w:eastAsia="Calibri" w:hAnsi="Calibri" w:cs="Times New Roman"/>
        </w:rPr>
        <w:t>biuret</w:t>
      </w:r>
      <w:proofErr w:type="spellEnd"/>
      <w:r w:rsidRPr="00E83450">
        <w:rPr>
          <w:rFonts w:ascii="Calibri" w:eastAsia="Calibri" w:hAnsi="Calibri" w:cs="Times New Roman"/>
        </w:rPr>
        <w:t xml:space="preserve"> (H</w:t>
      </w:r>
      <w:r w:rsidRPr="00E83450">
        <w:rPr>
          <w:rFonts w:ascii="Calibri" w:eastAsia="Calibri" w:hAnsi="Calibri" w:cs="Times New Roman"/>
          <w:vertAlign w:val="subscript"/>
        </w:rPr>
        <w:t>2</w:t>
      </w:r>
      <w:r w:rsidRPr="00E83450">
        <w:rPr>
          <w:rFonts w:ascii="Calibri" w:eastAsia="Calibri" w:hAnsi="Calibri" w:cs="Times New Roman"/>
        </w:rPr>
        <w:t>N–CO–NH–CO–NH</w:t>
      </w:r>
      <w:r w:rsidRPr="00E83450">
        <w:rPr>
          <w:rFonts w:ascii="Calibri" w:eastAsia="Calibri" w:hAnsi="Calibri" w:cs="Times New Roman"/>
          <w:vertAlign w:val="subscript"/>
        </w:rPr>
        <w:t>2</w:t>
      </w:r>
      <w:r w:rsidRPr="00E83450">
        <w:rPr>
          <w:rFonts w:ascii="Calibri" w:eastAsia="Calibri" w:hAnsi="Calibri" w:cs="Times New Roman"/>
        </w:rPr>
        <w:t>), po kojem je reakcija i dobila ime.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proofErr w:type="spellStart"/>
      <w:r w:rsidRPr="00E83450">
        <w:rPr>
          <w:rFonts w:ascii="Calibri" w:eastAsia="Calibri" w:hAnsi="Calibri" w:cs="Times New Roman"/>
          <w:i/>
        </w:rPr>
        <w:t>Ksantoproteinska</w:t>
      </w:r>
      <w:proofErr w:type="spellEnd"/>
      <w:r w:rsidRPr="00E83450">
        <w:rPr>
          <w:rFonts w:ascii="Calibri" w:eastAsia="Calibri" w:hAnsi="Calibri" w:cs="Times New Roman"/>
          <w:i/>
        </w:rPr>
        <w:t xml:space="preserve"> reakcija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Dodatkom dušične kiseline otopini proteina dolazi do </w:t>
      </w:r>
      <w:proofErr w:type="spellStart"/>
      <w:r w:rsidRPr="00E83450">
        <w:rPr>
          <w:rFonts w:ascii="Calibri" w:eastAsia="Calibri" w:hAnsi="Calibri" w:cs="Times New Roman"/>
        </w:rPr>
        <w:t>nitriranja</w:t>
      </w:r>
      <w:proofErr w:type="spellEnd"/>
      <w:r w:rsidRPr="00E83450">
        <w:rPr>
          <w:rFonts w:ascii="Calibri" w:eastAsia="Calibri" w:hAnsi="Calibri" w:cs="Times New Roman"/>
        </w:rPr>
        <w:t xml:space="preserve"> benzenskih jezgara bočnih ogranaka aminokiselina (</w:t>
      </w:r>
      <w:proofErr w:type="spellStart"/>
      <w:r w:rsidRPr="00E83450">
        <w:rPr>
          <w:rFonts w:ascii="Calibri" w:eastAsia="Calibri" w:hAnsi="Calibri" w:cs="Times New Roman"/>
        </w:rPr>
        <w:t>npr</w:t>
      </w:r>
      <w:proofErr w:type="spellEnd"/>
      <w:r w:rsidRPr="00E83450">
        <w:rPr>
          <w:rFonts w:ascii="Calibri" w:eastAsia="Calibri" w:hAnsi="Calibri" w:cs="Times New Roman"/>
        </w:rPr>
        <w:t xml:space="preserve">. </w:t>
      </w:r>
      <w:proofErr w:type="spellStart"/>
      <w:r w:rsidRPr="00E83450">
        <w:rPr>
          <w:rFonts w:ascii="Calibri" w:eastAsia="Calibri" w:hAnsi="Calibri" w:cs="Times New Roman"/>
        </w:rPr>
        <w:t>fenilalanina</w:t>
      </w:r>
      <w:proofErr w:type="spellEnd"/>
      <w:r w:rsidRPr="00E83450">
        <w:rPr>
          <w:rFonts w:ascii="Calibri" w:eastAsia="Calibri" w:hAnsi="Calibri" w:cs="Times New Roman"/>
        </w:rPr>
        <w:t xml:space="preserve"> i </w:t>
      </w:r>
      <w:proofErr w:type="spellStart"/>
      <w:r w:rsidRPr="00E83450">
        <w:rPr>
          <w:rFonts w:ascii="Calibri" w:eastAsia="Calibri" w:hAnsi="Calibri" w:cs="Times New Roman"/>
        </w:rPr>
        <w:t>tirozina</w:t>
      </w:r>
      <w:proofErr w:type="spellEnd"/>
      <w:r w:rsidRPr="00E83450">
        <w:rPr>
          <w:rFonts w:ascii="Calibri" w:eastAsia="Calibri" w:hAnsi="Calibri" w:cs="Times New Roman"/>
        </w:rPr>
        <w:t xml:space="preserve">). Zbog toga se pojavi žuta boja (aromatski </w:t>
      </w:r>
      <w:proofErr w:type="spellStart"/>
      <w:r w:rsidRPr="00E83450">
        <w:rPr>
          <w:rFonts w:ascii="Calibri" w:eastAsia="Calibri" w:hAnsi="Calibri" w:cs="Times New Roman"/>
        </w:rPr>
        <w:t>nitro</w:t>
      </w:r>
      <w:proofErr w:type="spellEnd"/>
      <w:r w:rsidRPr="00E83450">
        <w:rPr>
          <w:rFonts w:ascii="Calibri" w:eastAsia="Calibri" w:hAnsi="Calibri" w:cs="Times New Roman"/>
        </w:rPr>
        <w:t xml:space="preserve">-spojevi najčešće su žuti) po kojoj je reakcija dobila ime (grč. </w:t>
      </w:r>
      <w:proofErr w:type="spellStart"/>
      <w:r w:rsidRPr="00E83450">
        <w:rPr>
          <w:rFonts w:ascii="Calibri" w:eastAsia="Calibri" w:hAnsi="Calibri" w:cs="Times New Roman"/>
          <w:i/>
        </w:rPr>
        <w:t>ksanthos</w:t>
      </w:r>
      <w:proofErr w:type="spellEnd"/>
      <w:r w:rsidRPr="00E83450">
        <w:rPr>
          <w:rFonts w:ascii="Calibri" w:eastAsia="Calibri" w:hAnsi="Calibri" w:cs="Times New Roman"/>
        </w:rPr>
        <w:t xml:space="preserve"> – žut).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Predviđene zabilješke učenika nakon izvođenja </w:t>
      </w:r>
      <w:r w:rsidRPr="00E83450">
        <w:rPr>
          <w:rFonts w:ascii="Calibri" w:eastAsia="Calibri" w:hAnsi="Calibri" w:cs="Times New Roman"/>
          <w:b/>
          <w:bCs/>
        </w:rPr>
        <w:t xml:space="preserve">pokusa 4.23. </w:t>
      </w:r>
      <w:r w:rsidRPr="00E83450">
        <w:rPr>
          <w:rFonts w:ascii="Calibri" w:eastAsia="Calibri" w:hAnsi="Calibri" w:cs="Times New Roman"/>
          <w:b/>
          <w:i/>
        </w:rPr>
        <w:t>Ispitivanje svojstava bjelančevina: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2. U svim epruvetama došlo je do koagulacije (zgrušavanja) bjelančevina.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3. a) Tjelesna temperatura ne smije prijeći 42 °C jer bi došlo do nepovratne koagulacije (grušanja) bjelančevina u tijelu.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b) Organska otapala grušaju bjelančevine.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c) Jake kiseline grušaju bjelančevine.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>d) Ioni teških metala grušaju bjelančevine.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t xml:space="preserve">e) Toplina i brojne tvari poput jakih kiselina (lužina), organskih otapala, spojeva teških metala (Pb, Cd, Hg </w:t>
      </w:r>
      <w:proofErr w:type="spellStart"/>
      <w:r w:rsidRPr="00E83450">
        <w:rPr>
          <w:rFonts w:ascii="Calibri" w:eastAsia="Calibri" w:hAnsi="Calibri" w:cs="Times New Roman"/>
        </w:rPr>
        <w:t>itd</w:t>
      </w:r>
      <w:proofErr w:type="spellEnd"/>
      <w:r w:rsidRPr="00E83450">
        <w:rPr>
          <w:rFonts w:ascii="Calibri" w:eastAsia="Calibri" w:hAnsi="Calibri" w:cs="Times New Roman"/>
        </w:rPr>
        <w:t>.) izazivaju koagulaciju bjelančevina te trajno narušavaju njihovu strukturu.</w:t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E83450" w:rsidRPr="00E83450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E83450" w:rsidRPr="00E83450" w:rsidTr="00371F8E">
        <w:tc>
          <w:tcPr>
            <w:tcW w:w="9322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76200</wp:posOffset>
                  </wp:positionV>
                  <wp:extent cx="5516880" cy="2257425"/>
                  <wp:effectExtent l="0" t="0" r="7620" b="9525"/>
                  <wp:wrapThrough wrapText="bothSides">
                    <wp:wrapPolygon edited="0">
                      <wp:start x="0" y="0"/>
                      <wp:lineTo x="0" y="21509"/>
                      <wp:lineTo x="21555" y="21509"/>
                      <wp:lineTo x="21555" y="0"/>
                      <wp:lineTo x="0" y="0"/>
                    </wp:wrapPolygon>
                  </wp:wrapThrough>
                  <wp:docPr id="1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8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E83450" w:rsidRPr="00E83450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E83450" w:rsidRPr="00E83450" w:rsidRDefault="00E83450" w:rsidP="00E83450">
            <w:pPr>
              <w:jc w:val="center"/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E83450" w:rsidRPr="00E83450" w:rsidTr="00371F8E">
        <w:tc>
          <w:tcPr>
            <w:tcW w:w="9322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703830"/>
                  <wp:effectExtent l="0" t="0" r="0" b="1270"/>
                  <wp:docPr id="2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</w:p>
        </w:tc>
      </w:tr>
    </w:tbl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br w:type="page"/>
      </w: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E83450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E83450" w:rsidRPr="00E83450" w:rsidTr="00E83450">
        <w:tc>
          <w:tcPr>
            <w:tcW w:w="9288" w:type="dxa"/>
            <w:shd w:val="clear" w:color="auto" w:fill="D9D9D9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</w:rPr>
            </w:pPr>
            <w:r w:rsidRPr="00E83450">
              <w:rPr>
                <w:rFonts w:ascii="Calibri" w:eastAsia="Calibri" w:hAnsi="Calibri" w:cs="Calibri"/>
              </w:rPr>
              <w:t xml:space="preserve">Aktivnost 3-2-1: </w:t>
            </w:r>
          </w:p>
          <w:p w:rsidR="00E83450" w:rsidRPr="00E83450" w:rsidRDefault="00E83450" w:rsidP="00E83450">
            <w:pPr>
              <w:rPr>
                <w:rFonts w:ascii="Calibri" w:eastAsia="Calibri" w:hAnsi="Calibri" w:cs="Times New Roman"/>
              </w:rPr>
            </w:pPr>
            <w:r w:rsidRPr="00E83450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E83450">
              <w:rPr>
                <w:rFonts w:ascii="Calibri" w:eastAsia="Calibri" w:hAnsi="Calibri" w:cs="Times New Roman"/>
                <w:i/>
              </w:rPr>
              <w:t>Biološki važni spojevi</w:t>
            </w: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</w:rPr>
              <w:t xml:space="preserve">I. </w:t>
            </w:r>
            <w:r w:rsidRPr="00E83450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E83450">
              <w:rPr>
                <w:rFonts w:ascii="Calibri" w:eastAsia="Calibri" w:hAnsi="Calibri" w:cs="Calibri"/>
              </w:rPr>
              <w:t xml:space="preserve"> informacije koje </w:t>
            </w:r>
            <w:r w:rsidRPr="00E83450">
              <w:rPr>
                <w:rFonts w:ascii="Calibri" w:eastAsia="Calibri" w:hAnsi="Calibri" w:cs="Calibri"/>
                <w:u w:val="single"/>
              </w:rPr>
              <w:t>mislim da znam</w:t>
            </w:r>
            <w:r w:rsidRPr="00E83450">
              <w:rPr>
                <w:rFonts w:ascii="Calibri" w:eastAsia="Calibri" w:hAnsi="Calibri" w:cs="Calibri"/>
              </w:rPr>
              <w:t>:</w:t>
            </w: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2.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3.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</w:rPr>
              <w:t xml:space="preserve">II. </w:t>
            </w:r>
            <w:r w:rsidRPr="00E83450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E83450">
              <w:rPr>
                <w:rFonts w:ascii="Calibri" w:eastAsia="Calibri" w:hAnsi="Calibri" w:cs="Calibri"/>
              </w:rPr>
              <w:t xml:space="preserve"> informacije koje su mi </w:t>
            </w:r>
            <w:r w:rsidRPr="00E83450">
              <w:rPr>
                <w:rFonts w:ascii="Calibri" w:eastAsia="Calibri" w:hAnsi="Calibri" w:cs="Calibri"/>
                <w:u w:val="single"/>
              </w:rPr>
              <w:t>nejasne</w:t>
            </w:r>
            <w:r w:rsidRPr="00E83450">
              <w:rPr>
                <w:rFonts w:ascii="Calibri" w:eastAsia="Calibri" w:hAnsi="Calibri" w:cs="Calibri"/>
              </w:rPr>
              <w:t>/</w:t>
            </w:r>
            <w:r w:rsidRPr="00E83450">
              <w:rPr>
                <w:rFonts w:ascii="Calibri" w:eastAsia="Calibri" w:hAnsi="Calibri" w:cs="Calibri"/>
                <w:u w:val="single"/>
              </w:rPr>
              <w:t>ne znam ih</w:t>
            </w:r>
            <w:r w:rsidRPr="00E83450">
              <w:rPr>
                <w:rFonts w:ascii="Calibri" w:eastAsia="Calibri" w:hAnsi="Calibri" w:cs="Calibri"/>
              </w:rPr>
              <w:t>:</w:t>
            </w: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2.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</w:rPr>
              <w:t xml:space="preserve">III. </w:t>
            </w:r>
            <w:r w:rsidRPr="00E83450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E83450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E83450" w:rsidRPr="00E83450" w:rsidTr="00371F8E">
        <w:tc>
          <w:tcPr>
            <w:tcW w:w="9288" w:type="dxa"/>
          </w:tcPr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</w:rPr>
              <w:t>1.</w:t>
            </w:r>
          </w:p>
          <w:p w:rsidR="00E83450" w:rsidRPr="00E83450" w:rsidRDefault="00E83450" w:rsidP="00E83450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E83450" w:rsidRPr="00E83450" w:rsidRDefault="00E83450" w:rsidP="00E83450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E83450">
        <w:rPr>
          <w:rFonts w:ascii="Calibri" w:eastAsia="Calibri" w:hAnsi="Calibri" w:cs="Calibri"/>
          <w:b/>
          <w:bCs/>
        </w:rPr>
        <w:br w:type="page"/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E83450">
        <w:rPr>
          <w:rFonts w:ascii="Calibri" w:eastAsia="Calibri" w:hAnsi="Calibri" w:cs="Calibri"/>
          <w:b/>
          <w:bCs/>
        </w:rPr>
        <w:lastRenderedPageBreak/>
        <w:t xml:space="preserve">RL-1A. </w:t>
      </w:r>
      <w:r w:rsidRPr="00E83450">
        <w:rPr>
          <w:rFonts w:ascii="Calibri" w:eastAsia="Calibri" w:hAnsi="Calibri" w:cs="Calibri"/>
        </w:rPr>
        <w:t>Ugljikohidrati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E83450" w:rsidRPr="00E83450" w:rsidTr="00371F8E">
        <w:tc>
          <w:tcPr>
            <w:tcW w:w="9062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60720" cy="2495550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500" y="21435"/>
                      <wp:lineTo x="21500" y="0"/>
                      <wp:lineTo x="0" y="0"/>
                    </wp:wrapPolygon>
                  </wp:wrapThrough>
                  <wp:docPr id="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3450" w:rsidRPr="00E83450" w:rsidTr="00371F8E">
        <w:tc>
          <w:tcPr>
            <w:tcW w:w="9062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60720" cy="2495550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500" y="21435"/>
                      <wp:lineTo x="21500" y="0"/>
                      <wp:lineTo x="0" y="0"/>
                    </wp:wrapPolygon>
                  </wp:wrapThrough>
                  <wp:docPr id="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3450" w:rsidRPr="00E83450" w:rsidTr="00371F8E">
        <w:tc>
          <w:tcPr>
            <w:tcW w:w="9062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60720" cy="2495550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500" y="21435"/>
                      <wp:lineTo x="21500" y="0"/>
                      <wp:lineTo x="0" y="0"/>
                    </wp:wrapPolygon>
                  </wp:wrapThrough>
                  <wp:docPr id="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132FCF0-9A06-4F3F-A1FF-4B3C89BA7C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Cs/>
        </w:rPr>
      </w:pPr>
      <w:r w:rsidRPr="00E83450">
        <w:rPr>
          <w:rFonts w:ascii="Calibri" w:eastAsia="Calibri" w:hAnsi="Calibri" w:cs="Calibri"/>
          <w:b/>
        </w:rPr>
        <w:br w:type="page"/>
      </w:r>
      <w:r w:rsidRPr="00E83450">
        <w:rPr>
          <w:rFonts w:ascii="Calibri" w:eastAsia="Calibri" w:hAnsi="Calibri" w:cs="Calibri"/>
          <w:b/>
          <w:bCs/>
        </w:rPr>
        <w:lastRenderedPageBreak/>
        <w:t xml:space="preserve">RL-1B. </w:t>
      </w:r>
      <w:r w:rsidRPr="00E83450">
        <w:rPr>
          <w:rFonts w:ascii="Calibri" w:eastAsia="Calibri" w:hAnsi="Calibri" w:cs="Calibri"/>
          <w:bCs/>
        </w:rPr>
        <w:t>Dokazivanje glukoze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36"/>
        <w:gridCol w:w="3036"/>
        <w:gridCol w:w="3036"/>
      </w:tblGrid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9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0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1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2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19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20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21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22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90700" cy="1169990"/>
                  <wp:effectExtent l="0" t="0" r="0" b="0"/>
                  <wp:docPr id="2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514CCFD-59F9-472A-B485-6D96926C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41" cy="119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br w:type="page"/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bCs/>
        </w:rPr>
        <w:lastRenderedPageBreak/>
        <w:t>RL-2.</w:t>
      </w:r>
      <w:r w:rsidRPr="00E83450">
        <w:rPr>
          <w:rFonts w:ascii="Calibri" w:eastAsia="Calibri" w:hAnsi="Calibri" w:cs="Calibri"/>
          <w:b/>
        </w:rPr>
        <w:t xml:space="preserve"> </w:t>
      </w:r>
      <w:r w:rsidRPr="00E83450">
        <w:rPr>
          <w:rFonts w:ascii="Calibri" w:eastAsia="Calibri" w:hAnsi="Calibri" w:cs="Calibri"/>
          <w:bCs/>
        </w:rPr>
        <w:t>Dokazivanje škroba</w:t>
      </w:r>
      <w:r w:rsidRPr="00E83450"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5"/>
        <w:gridCol w:w="2265"/>
        <w:gridCol w:w="2266"/>
        <w:gridCol w:w="2266"/>
      </w:tblGrid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6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7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8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9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30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3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2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26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27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28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29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0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2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6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7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8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39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299606" cy="1104900"/>
                  <wp:effectExtent l="0" t="0" r="0" b="0"/>
                  <wp:docPr id="2140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70A773C-C374-43AA-9908-191EDEBD3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12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br w:type="page"/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bCs/>
        </w:rPr>
        <w:lastRenderedPageBreak/>
        <w:t>RL-3.</w:t>
      </w:r>
      <w:r w:rsidRPr="00E83450">
        <w:rPr>
          <w:rFonts w:ascii="Calibri" w:eastAsia="Calibri" w:hAnsi="Calibri" w:cs="Calibri"/>
          <w:b/>
        </w:rPr>
        <w:t xml:space="preserve"> </w:t>
      </w:r>
      <w:r w:rsidRPr="00E83450">
        <w:rPr>
          <w:rFonts w:ascii="Calibri" w:eastAsia="Calibri" w:hAnsi="Calibri" w:cs="Calibri"/>
          <w:bCs/>
        </w:rPr>
        <w:t>Dokazivanje bjelančevina</w:t>
      </w:r>
      <w:r w:rsidRPr="00E83450"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36"/>
        <w:gridCol w:w="3036"/>
        <w:gridCol w:w="3036"/>
      </w:tblGrid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14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142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14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2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2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27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28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3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32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03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2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4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5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6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7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8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199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  <w:tr w:rsidR="00E83450" w:rsidRPr="00E83450" w:rsidTr="00371F8E">
        <w:tc>
          <w:tcPr>
            <w:tcW w:w="3020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00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0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E83450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1783080" cy="983439"/>
                  <wp:effectExtent l="0" t="0" r="7620" b="7620"/>
                  <wp:docPr id="202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0013FF7B-462F-4CB5-B835-A5A433736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49" cy="10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450" w:rsidRPr="00E83450" w:rsidRDefault="00E83450" w:rsidP="00E83450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</w:p>
        </w:tc>
      </w:tr>
    </w:tbl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br w:type="page"/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lastRenderedPageBreak/>
        <w:t xml:space="preserve">RL-1A. </w:t>
      </w:r>
      <w:r w:rsidRPr="00E83450">
        <w:rPr>
          <w:rFonts w:ascii="Calibri" w:eastAsia="Calibri" w:hAnsi="Calibri" w:cs="Calibri"/>
        </w:rPr>
        <w:t>Rješenje radnog listića</w:t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5760720" cy="2632075"/>
            <wp:effectExtent l="0" t="0" r="0" b="0"/>
            <wp:docPr id="203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B72D966-90DB-43F4-BAB4-B343EF261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BB72D966-90DB-43F4-BAB4-B343EF261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t xml:space="preserve">Rješenje RL-1B. </w:t>
      </w:r>
      <w:r w:rsidRPr="00E83450">
        <w:rPr>
          <w:rFonts w:ascii="Calibri" w:eastAsia="Calibri" w:hAnsi="Calibri" w:cs="Calibri"/>
        </w:rPr>
        <w:t>Rješenje radnog listića</w:t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1981200" cy="1294457"/>
            <wp:effectExtent l="0" t="0" r="0" b="1270"/>
            <wp:docPr id="204" name="Slika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0E1E42-8A25-44EC-855E-A67D3A8FDE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80E1E42-8A25-44EC-855E-A67D3A8FDE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389" cy="13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t xml:space="preserve">Rješenje RL-2. </w:t>
      </w:r>
      <w:r w:rsidRPr="00E83450">
        <w:rPr>
          <w:rFonts w:ascii="Calibri" w:eastAsia="Calibri" w:hAnsi="Calibri" w:cs="Calibri"/>
        </w:rPr>
        <w:t>Rješenje radnog listića</w:t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1924511" cy="1636181"/>
            <wp:effectExtent l="0" t="0" r="0" b="2540"/>
            <wp:docPr id="205" name="Slika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2E2F2026-91F6-449E-B9F9-FC4FAC8A88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2E2F2026-91F6-449E-B9F9-FC4FAC8A88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628" cy="16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</w:rPr>
        <w:t xml:space="preserve">Rješenje RL-3. </w:t>
      </w:r>
      <w:r w:rsidRPr="00E83450">
        <w:rPr>
          <w:rFonts w:ascii="Calibri" w:eastAsia="Calibri" w:hAnsi="Calibri" w:cs="Calibri"/>
        </w:rPr>
        <w:t>Rješenje radnog listića</w:t>
      </w:r>
    </w:p>
    <w:p w:rsidR="00E83450" w:rsidRPr="00E83450" w:rsidRDefault="00E83450" w:rsidP="00E83450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E83450"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>
            <wp:extent cx="2289280" cy="1262628"/>
            <wp:effectExtent l="0" t="0" r="0" b="0"/>
            <wp:docPr id="206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22940CFF-2887-4AF5-995E-FAC0F696D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22940CFF-2887-4AF5-995E-FAC0F696D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66" cy="12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Pr="00E83450" w:rsidRDefault="000E5137" w:rsidP="00E8345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sectPr w:rsidR="000E5137" w:rsidRPr="00E83450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9DA127-A6F1-4860-9412-7389702F6330}"/>
    <w:embedBold r:id="rId2" w:fontKey="{783D7E4D-9A6E-443C-BE1F-BC480B8423F0}"/>
    <w:embedItalic r:id="rId3" w:fontKey="{10C40E8E-28E1-480D-A3CA-2362F1D51910}"/>
    <w:embedBoldItalic r:id="rId4" w:fontKey="{B6050649-DAB6-4D09-AB31-4C9DF95046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241581F-4909-4051-9325-51FFEB1D3759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85578D6C-E7CA-45AB-8B14-4D96BB93BFA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61035CB4-E4F6-44A4-8DF8-11E2111550E8}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5B2CB0-CBE8-459A-987E-1818B80BCE5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1086C32"/>
    <w:lvl w:ilvl="0">
      <w:start w:val="1"/>
      <w:numFmt w:val="bullet"/>
      <w:pStyle w:val="tem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500A8E"/>
    <w:multiLevelType w:val="hybridMultilevel"/>
    <w:tmpl w:val="5E10DF12"/>
    <w:lvl w:ilvl="0" w:tplc="F308257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CE086F"/>
    <w:multiLevelType w:val="hybridMultilevel"/>
    <w:tmpl w:val="5D6417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1392C"/>
    <w:multiLevelType w:val="hybridMultilevel"/>
    <w:tmpl w:val="2168FCD2"/>
    <w:lvl w:ilvl="0" w:tplc="02667662">
      <w:numFmt w:val="bullet"/>
      <w:lvlText w:val="-"/>
      <w:lvlJc w:val="left"/>
      <w:pPr>
        <w:ind w:left="103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431BF"/>
    <w:multiLevelType w:val="hybridMultilevel"/>
    <w:tmpl w:val="4C6C4EC2"/>
    <w:lvl w:ilvl="0" w:tplc="FB347F98">
      <w:start w:val="1"/>
      <w:numFmt w:val="bullet"/>
      <w:pStyle w:val="ListBulle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FB6915"/>
    <w:multiLevelType w:val="hybridMultilevel"/>
    <w:tmpl w:val="3A24F27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81E6D"/>
    <w:multiLevelType w:val="hybridMultilevel"/>
    <w:tmpl w:val="468E3F0A"/>
    <w:lvl w:ilvl="0" w:tplc="D4346558">
      <w:start w:val="1"/>
      <w:numFmt w:val="decimal"/>
      <w:lvlText w:val="%1."/>
      <w:lvlJc w:val="left"/>
      <w:pPr>
        <w:ind w:left="927" w:hanging="360"/>
      </w:pPr>
      <w:rPr>
        <w:rFonts w:ascii="Calibri" w:hAnsi="Calibri" w:cs="Calibri"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6D7284"/>
    <w:multiLevelType w:val="hybridMultilevel"/>
    <w:tmpl w:val="19A2C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11453"/>
    <w:multiLevelType w:val="hybridMultilevel"/>
    <w:tmpl w:val="A5121A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17A9C"/>
    <w:multiLevelType w:val="hybridMultilevel"/>
    <w:tmpl w:val="B2804A42"/>
    <w:lvl w:ilvl="0" w:tplc="5336D0F6">
      <w:start w:val="1"/>
      <w:numFmt w:val="decimal"/>
      <w:lvlText w:val="%1."/>
      <w:lvlJc w:val="center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02121"/>
    <w:multiLevelType w:val="hybridMultilevel"/>
    <w:tmpl w:val="18CC8A24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38E10F3"/>
    <w:multiLevelType w:val="hybridMultilevel"/>
    <w:tmpl w:val="D6306F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41B3F"/>
    <w:multiLevelType w:val="hybridMultilevel"/>
    <w:tmpl w:val="AFCA7FB2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800F6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E758A"/>
    <w:multiLevelType w:val="hybridMultilevel"/>
    <w:tmpl w:val="F0B25F78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C4FED"/>
    <w:multiLevelType w:val="hybridMultilevel"/>
    <w:tmpl w:val="E83009E4"/>
    <w:lvl w:ilvl="0" w:tplc="3D4E6160">
      <w:start w:val="1"/>
      <w:numFmt w:val="decimal"/>
      <w:lvlText w:val="%1."/>
      <w:lvlJc w:val="center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25E89"/>
    <w:multiLevelType w:val="hybridMultilevel"/>
    <w:tmpl w:val="88220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D7EDD"/>
    <w:multiLevelType w:val="hybridMultilevel"/>
    <w:tmpl w:val="D0C0017A"/>
    <w:lvl w:ilvl="0" w:tplc="6652C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2874C8"/>
    <w:multiLevelType w:val="hybridMultilevel"/>
    <w:tmpl w:val="E024760A"/>
    <w:lvl w:ilvl="0" w:tplc="6A5264EE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40"/>
        <w:w w:val="100"/>
        <w:position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148B6"/>
    <w:multiLevelType w:val="hybridMultilevel"/>
    <w:tmpl w:val="29A2886E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DF431D9"/>
    <w:multiLevelType w:val="hybridMultilevel"/>
    <w:tmpl w:val="2AAA2A44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D0AC8"/>
    <w:multiLevelType w:val="hybridMultilevel"/>
    <w:tmpl w:val="774880D6"/>
    <w:lvl w:ilvl="0" w:tplc="3D4E6160">
      <w:start w:val="1"/>
      <w:numFmt w:val="decimal"/>
      <w:lvlText w:val="%1."/>
      <w:lvlJc w:val="center"/>
      <w:pPr>
        <w:ind w:left="1004" w:hanging="360"/>
      </w:pPr>
    </w:lvl>
    <w:lvl w:ilvl="1" w:tplc="041A0019">
      <w:start w:val="1"/>
      <w:numFmt w:val="lowerLetter"/>
      <w:lvlText w:val="%2."/>
      <w:lvlJc w:val="left"/>
      <w:pPr>
        <w:ind w:left="1724" w:hanging="360"/>
      </w:pPr>
    </w:lvl>
    <w:lvl w:ilvl="2" w:tplc="041A001B">
      <w:start w:val="1"/>
      <w:numFmt w:val="lowerRoman"/>
      <w:lvlText w:val="%3."/>
      <w:lvlJc w:val="right"/>
      <w:pPr>
        <w:ind w:left="2444" w:hanging="180"/>
      </w:pPr>
    </w:lvl>
    <w:lvl w:ilvl="3" w:tplc="041A000F">
      <w:start w:val="1"/>
      <w:numFmt w:val="decimal"/>
      <w:lvlText w:val="%4."/>
      <w:lvlJc w:val="left"/>
      <w:pPr>
        <w:ind w:left="3164" w:hanging="360"/>
      </w:pPr>
    </w:lvl>
    <w:lvl w:ilvl="4" w:tplc="041A0019">
      <w:start w:val="1"/>
      <w:numFmt w:val="lowerLetter"/>
      <w:lvlText w:val="%5."/>
      <w:lvlJc w:val="left"/>
      <w:pPr>
        <w:ind w:left="3884" w:hanging="360"/>
      </w:pPr>
    </w:lvl>
    <w:lvl w:ilvl="5" w:tplc="041A001B">
      <w:start w:val="1"/>
      <w:numFmt w:val="lowerRoman"/>
      <w:lvlText w:val="%6."/>
      <w:lvlJc w:val="right"/>
      <w:pPr>
        <w:ind w:left="4604" w:hanging="180"/>
      </w:pPr>
    </w:lvl>
    <w:lvl w:ilvl="6" w:tplc="041A000F">
      <w:start w:val="1"/>
      <w:numFmt w:val="decimal"/>
      <w:lvlText w:val="%7."/>
      <w:lvlJc w:val="left"/>
      <w:pPr>
        <w:ind w:left="5324" w:hanging="360"/>
      </w:pPr>
    </w:lvl>
    <w:lvl w:ilvl="7" w:tplc="041A0019">
      <w:start w:val="1"/>
      <w:numFmt w:val="lowerLetter"/>
      <w:lvlText w:val="%8."/>
      <w:lvlJc w:val="left"/>
      <w:pPr>
        <w:ind w:left="6044" w:hanging="360"/>
      </w:pPr>
    </w:lvl>
    <w:lvl w:ilvl="8" w:tplc="041A001B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BA313EA"/>
    <w:multiLevelType w:val="hybridMultilevel"/>
    <w:tmpl w:val="1508183E"/>
    <w:lvl w:ilvl="0" w:tplc="025E30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3">
    <w:nsid w:val="77247900"/>
    <w:multiLevelType w:val="hybridMultilevel"/>
    <w:tmpl w:val="09647BAC"/>
    <w:lvl w:ilvl="0" w:tplc="D51879BE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0CB"/>
    <w:multiLevelType w:val="hybridMultilevel"/>
    <w:tmpl w:val="72A20D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</w:lvl>
    <w:lvl w:ilvl="1" w:tplc="041A0019">
      <w:start w:val="1"/>
      <w:numFmt w:val="lowerLetter"/>
      <w:lvlText w:val="%2."/>
      <w:lvlJc w:val="left"/>
      <w:pPr>
        <w:ind w:left="1157" w:hanging="360"/>
      </w:pPr>
    </w:lvl>
    <w:lvl w:ilvl="2" w:tplc="041A001B">
      <w:start w:val="1"/>
      <w:numFmt w:val="lowerRoman"/>
      <w:lvlText w:val="%3."/>
      <w:lvlJc w:val="right"/>
      <w:pPr>
        <w:ind w:left="1877" w:hanging="180"/>
      </w:pPr>
    </w:lvl>
    <w:lvl w:ilvl="3" w:tplc="041A000F">
      <w:start w:val="1"/>
      <w:numFmt w:val="decimal"/>
      <w:lvlText w:val="%4."/>
      <w:lvlJc w:val="left"/>
      <w:pPr>
        <w:ind w:left="2597" w:hanging="360"/>
      </w:pPr>
    </w:lvl>
    <w:lvl w:ilvl="4" w:tplc="041A0019">
      <w:start w:val="1"/>
      <w:numFmt w:val="lowerLetter"/>
      <w:lvlText w:val="%5."/>
      <w:lvlJc w:val="left"/>
      <w:pPr>
        <w:ind w:left="3317" w:hanging="360"/>
      </w:pPr>
    </w:lvl>
    <w:lvl w:ilvl="5" w:tplc="041A001B">
      <w:start w:val="1"/>
      <w:numFmt w:val="lowerRoman"/>
      <w:lvlText w:val="%6."/>
      <w:lvlJc w:val="right"/>
      <w:pPr>
        <w:ind w:left="4037" w:hanging="180"/>
      </w:pPr>
    </w:lvl>
    <w:lvl w:ilvl="6" w:tplc="041A000F">
      <w:start w:val="1"/>
      <w:numFmt w:val="decimal"/>
      <w:lvlText w:val="%7."/>
      <w:lvlJc w:val="left"/>
      <w:pPr>
        <w:ind w:left="4757" w:hanging="360"/>
      </w:pPr>
    </w:lvl>
    <w:lvl w:ilvl="7" w:tplc="041A0019">
      <w:start w:val="1"/>
      <w:numFmt w:val="lowerLetter"/>
      <w:lvlText w:val="%8."/>
      <w:lvlJc w:val="left"/>
      <w:pPr>
        <w:ind w:left="5477" w:hanging="360"/>
      </w:pPr>
    </w:lvl>
    <w:lvl w:ilvl="8" w:tplc="041A001B">
      <w:start w:val="1"/>
      <w:numFmt w:val="lowerRoman"/>
      <w:lvlText w:val="%9."/>
      <w:lvlJc w:val="right"/>
      <w:pPr>
        <w:ind w:left="6197" w:hanging="180"/>
      </w:pPr>
    </w:lvl>
  </w:abstractNum>
  <w:abstractNum w:abstractNumId="36">
    <w:nsid w:val="7EE85319"/>
    <w:multiLevelType w:val="hybridMultilevel"/>
    <w:tmpl w:val="23C0D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9"/>
  </w:num>
  <w:num w:numId="5">
    <w:abstractNumId w:val="23"/>
  </w:num>
  <w:num w:numId="6">
    <w:abstractNumId w:val="27"/>
  </w:num>
  <w:num w:numId="7">
    <w:abstractNumId w:val="34"/>
  </w:num>
  <w:num w:numId="8">
    <w:abstractNumId w:val="4"/>
  </w:num>
  <w:num w:numId="9">
    <w:abstractNumId w:val="31"/>
  </w:num>
  <w:num w:numId="10">
    <w:abstractNumId w:val="25"/>
  </w:num>
  <w:num w:numId="11">
    <w:abstractNumId w:val="22"/>
  </w:num>
  <w:num w:numId="12">
    <w:abstractNumId w:val="36"/>
  </w:num>
  <w:num w:numId="13">
    <w:abstractNumId w:val="16"/>
  </w:num>
  <w:num w:numId="14">
    <w:abstractNumId w:val="15"/>
  </w:num>
  <w:num w:numId="15">
    <w:abstractNumId w:val="19"/>
  </w:num>
  <w:num w:numId="16">
    <w:abstractNumId w:val="32"/>
  </w:num>
  <w:num w:numId="17">
    <w:abstractNumId w:val="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5"/>
  </w:num>
  <w:num w:numId="24">
    <w:abstractNumId w:val="3"/>
  </w:num>
  <w:num w:numId="25">
    <w:abstractNumId w:val="3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8"/>
  </w:num>
  <w:num w:numId="33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E83450"/>
    <w:rsid w:val="000E5137"/>
    <w:rsid w:val="004F59B3"/>
    <w:rsid w:val="005C7C87"/>
    <w:rsid w:val="00931A25"/>
    <w:rsid w:val="00950441"/>
    <w:rsid w:val="00AD336B"/>
    <w:rsid w:val="00D00FD8"/>
    <w:rsid w:val="00D75ED2"/>
    <w:rsid w:val="00E83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Contemporary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qFormat/>
    <w:rsid w:val="00E83450"/>
    <w:pPr>
      <w:keepNext/>
      <w:spacing w:before="240" w:after="60"/>
      <w:ind w:left="0" w:firstLine="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83450"/>
    <w:pPr>
      <w:keepNext/>
      <w:spacing w:before="240" w:after="60"/>
      <w:ind w:left="0"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83450"/>
    <w:pPr>
      <w:keepNext/>
      <w:spacing w:before="240" w:after="60"/>
      <w:ind w:left="0" w:firstLine="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83450"/>
    <w:pPr>
      <w:keepNext/>
      <w:ind w:left="0" w:firstLine="0"/>
      <w:jc w:val="both"/>
      <w:outlineLvl w:val="3"/>
    </w:pPr>
    <w:rPr>
      <w:rFonts w:ascii="Arial" w:eastAsia="Times New Roman" w:hAnsi="Arial" w:cs="Arial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E83450"/>
    <w:pPr>
      <w:keepNext/>
      <w:spacing w:before="120" w:after="120"/>
      <w:ind w:left="0" w:firstLine="0"/>
      <w:jc w:val="center"/>
      <w:outlineLvl w:val="4"/>
    </w:pPr>
    <w:rPr>
      <w:rFonts w:ascii="Arial" w:eastAsia="Times New Roman" w:hAnsi="Arial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E83450"/>
    <w:pPr>
      <w:keepNext/>
      <w:ind w:left="0" w:firstLine="0"/>
      <w:outlineLvl w:val="5"/>
    </w:pPr>
    <w:rPr>
      <w:rFonts w:ascii="Arial" w:eastAsia="Times New Roman" w:hAnsi="Arial" w:cs="Arial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E83450"/>
    <w:pPr>
      <w:spacing w:before="240" w:after="60"/>
      <w:ind w:left="0" w:firstLine="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83450"/>
    <w:pPr>
      <w:keepNext/>
      <w:ind w:left="0" w:firstLine="0"/>
      <w:jc w:val="both"/>
      <w:outlineLvl w:val="7"/>
    </w:pPr>
    <w:rPr>
      <w:rFonts w:ascii="Arial" w:eastAsia="Times New Roman" w:hAnsi="Arial" w:cs="Arial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E83450"/>
    <w:pPr>
      <w:keepNext/>
      <w:ind w:left="0" w:firstLine="0"/>
      <w:jc w:val="both"/>
      <w:outlineLvl w:val="8"/>
    </w:pPr>
    <w:rPr>
      <w:rFonts w:ascii="Arial" w:eastAsia="Times New Roman" w:hAnsi="Arial" w:cs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345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8345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83450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83450"/>
    <w:rPr>
      <w:rFonts w:ascii="Arial" w:eastAsia="Times New Roman" w:hAnsi="Arial" w:cs="Arial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E83450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E83450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E8345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83450"/>
    <w:rPr>
      <w:rFonts w:ascii="Arial" w:eastAsia="Times New Roman" w:hAnsi="Arial" w:cs="Arial"/>
      <w:b/>
      <w:sz w:val="24"/>
    </w:rPr>
  </w:style>
  <w:style w:type="character" w:customStyle="1" w:styleId="Heading9Char">
    <w:name w:val="Heading 9 Char"/>
    <w:basedOn w:val="DefaultParagraphFont"/>
    <w:link w:val="Heading9"/>
    <w:rsid w:val="00E83450"/>
    <w:rPr>
      <w:rFonts w:ascii="Arial" w:eastAsia="Times New Roman" w:hAnsi="Arial" w:cs="Arial"/>
      <w:b/>
      <w:i/>
      <w:sz w:val="24"/>
    </w:rPr>
  </w:style>
  <w:style w:type="numbering" w:customStyle="1" w:styleId="NoList1">
    <w:name w:val="No List1"/>
    <w:next w:val="NoList"/>
    <w:uiPriority w:val="99"/>
    <w:semiHidden/>
    <w:unhideWhenUsed/>
    <w:rsid w:val="00E83450"/>
  </w:style>
  <w:style w:type="table" w:styleId="TableGrid">
    <w:name w:val="Table Grid"/>
    <w:basedOn w:val="TableNormal"/>
    <w:uiPriority w:val="39"/>
    <w:rsid w:val="00E83450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3450"/>
    <w:pPr>
      <w:spacing w:after="160" w:line="259" w:lineRule="auto"/>
      <w:ind w:left="720" w:firstLine="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3450"/>
    <w:pPr>
      <w:tabs>
        <w:tab w:val="center" w:pos="4536"/>
        <w:tab w:val="right" w:pos="9072"/>
      </w:tabs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E83450"/>
  </w:style>
  <w:style w:type="paragraph" w:styleId="Footer">
    <w:name w:val="footer"/>
    <w:basedOn w:val="Normal"/>
    <w:link w:val="FooterChar"/>
    <w:uiPriority w:val="99"/>
    <w:unhideWhenUsed/>
    <w:rsid w:val="00E83450"/>
    <w:pPr>
      <w:tabs>
        <w:tab w:val="center" w:pos="4536"/>
        <w:tab w:val="right" w:pos="9072"/>
      </w:tabs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E83450"/>
  </w:style>
  <w:style w:type="paragraph" w:styleId="BalloonText">
    <w:name w:val="Balloon Text"/>
    <w:basedOn w:val="Normal"/>
    <w:link w:val="BalloonTextChar"/>
    <w:uiPriority w:val="99"/>
    <w:semiHidden/>
    <w:unhideWhenUsed/>
    <w:rsid w:val="00E83450"/>
    <w:pPr>
      <w:ind w:left="0" w:firstLin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450"/>
    <w:rPr>
      <w:rFonts w:ascii="Tahoma" w:hAnsi="Tahoma" w:cs="Tahoma"/>
      <w:sz w:val="16"/>
      <w:szCs w:val="16"/>
    </w:rPr>
  </w:style>
  <w:style w:type="numbering" w:customStyle="1" w:styleId="NoList11">
    <w:name w:val="No List11"/>
    <w:next w:val="NoList"/>
    <w:semiHidden/>
    <w:rsid w:val="00E83450"/>
  </w:style>
  <w:style w:type="paragraph" w:styleId="EndnoteText">
    <w:name w:val="endnote text"/>
    <w:basedOn w:val="Normal"/>
    <w:link w:val="EndnoteTextChar"/>
    <w:semiHidden/>
    <w:rsid w:val="00E83450"/>
    <w:pPr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83450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E83450"/>
    <w:pPr>
      <w:ind w:left="0" w:firstLine="0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E83450"/>
    <w:rPr>
      <w:rFonts w:ascii="Arial" w:eastAsia="Times New Roman" w:hAnsi="Arial" w:cs="Times New Roman"/>
      <w:szCs w:val="20"/>
    </w:rPr>
  </w:style>
  <w:style w:type="paragraph" w:styleId="BodyText2">
    <w:name w:val="Body Text 2"/>
    <w:basedOn w:val="Normal"/>
    <w:link w:val="BodyText2Char"/>
    <w:rsid w:val="00E83450"/>
    <w:pPr>
      <w:ind w:left="0" w:firstLine="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E83450"/>
    <w:rPr>
      <w:rFonts w:ascii="Arial" w:eastAsia="Times New Roman" w:hAnsi="Arial" w:cs="Times New Roman"/>
      <w:sz w:val="20"/>
      <w:szCs w:val="20"/>
    </w:rPr>
  </w:style>
  <w:style w:type="paragraph" w:styleId="BlockText">
    <w:name w:val="Block Text"/>
    <w:basedOn w:val="Normal"/>
    <w:rsid w:val="00E83450"/>
    <w:pPr>
      <w:ind w:left="113" w:right="113" w:firstLine="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E83450"/>
    <w:pPr>
      <w:ind w:left="142" w:firstLine="578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E83450"/>
    <w:rPr>
      <w:rFonts w:ascii="Arial" w:eastAsia="Times New Roman" w:hAnsi="Arial" w:cs="Arial"/>
      <w:sz w:val="24"/>
      <w:szCs w:val="24"/>
      <w:lang w:val="en-GB"/>
    </w:rPr>
  </w:style>
  <w:style w:type="paragraph" w:styleId="BodyText">
    <w:name w:val="Body Text"/>
    <w:aliases w:val=" uvlaka 3,uvlaka 2,uvlaka 3"/>
    <w:basedOn w:val="Normal"/>
    <w:link w:val="BodyTextChar"/>
    <w:rsid w:val="00E83450"/>
    <w:pPr>
      <w:spacing w:after="120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 uvlaka 3 Char,uvlaka 2 Char,uvlaka 3 Char"/>
    <w:basedOn w:val="DefaultParagraphFont"/>
    <w:link w:val="BodyText"/>
    <w:rsid w:val="00E83450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83450"/>
  </w:style>
  <w:style w:type="paragraph" w:styleId="CommentText">
    <w:name w:val="annotation text"/>
    <w:basedOn w:val="Normal"/>
    <w:link w:val="CommentTextChar"/>
    <w:semiHidden/>
    <w:rsid w:val="00E83450"/>
    <w:pPr>
      <w:widowControl w:val="0"/>
      <w:ind w:left="0" w:firstLine="0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83450"/>
    <w:rPr>
      <w:rFonts w:ascii="Times New Roman" w:eastAsia="MS Mincho" w:hAnsi="Times New Roman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E83450"/>
    <w:pPr>
      <w:widowControl w:val="0"/>
      <w:shd w:val="clear" w:color="auto" w:fill="000080"/>
      <w:spacing w:before="120"/>
      <w:ind w:left="0" w:firstLine="0"/>
      <w:jc w:val="both"/>
    </w:pPr>
    <w:rPr>
      <w:rFonts w:ascii="Tahoma" w:eastAsia="Times New Roman" w:hAnsi="Tahoma" w:cs="Tahoma"/>
      <w:sz w:val="20"/>
      <w:szCs w:val="20"/>
      <w:lang w:val="it-IT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E83450"/>
    <w:rPr>
      <w:rFonts w:ascii="Tahoma" w:eastAsia="Times New Roman" w:hAnsi="Tahoma" w:cs="Tahoma"/>
      <w:sz w:val="20"/>
      <w:szCs w:val="20"/>
      <w:shd w:val="clear" w:color="auto" w:fill="000080"/>
      <w:lang w:val="it-IT" w:eastAsia="en-GB"/>
    </w:rPr>
  </w:style>
  <w:style w:type="paragraph" w:customStyle="1" w:styleId="opisChar">
    <w:name w:val="opis Char"/>
    <w:basedOn w:val="Normal"/>
    <w:rsid w:val="00E83450"/>
    <w:pPr>
      <w:widowControl w:val="0"/>
      <w:spacing w:before="40" w:after="40"/>
      <w:ind w:left="0" w:firstLine="0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jel">
    <w:name w:val="cjel"/>
    <w:basedOn w:val="Normal"/>
    <w:rsid w:val="00E83450"/>
    <w:pPr>
      <w:widowControl w:val="0"/>
      <w:tabs>
        <w:tab w:val="left" w:pos="1122"/>
        <w:tab w:val="left" w:pos="5610"/>
      </w:tabs>
      <w:spacing w:before="120" w:after="12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paragraph" w:customStyle="1" w:styleId="T">
    <w:name w:val="T"/>
    <w:basedOn w:val="Normal"/>
    <w:rsid w:val="00E83450"/>
    <w:pPr>
      <w:widowControl w:val="0"/>
      <w:tabs>
        <w:tab w:val="left" w:pos="1134"/>
        <w:tab w:val="left" w:pos="6521"/>
        <w:tab w:val="right" w:pos="9356"/>
      </w:tabs>
      <w:ind w:left="0" w:firstLine="0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tema">
    <w:name w:val="tema"/>
    <w:basedOn w:val="Normal"/>
    <w:rsid w:val="00E83450"/>
    <w:pPr>
      <w:widowControl w:val="0"/>
      <w:numPr>
        <w:numId w:val="3"/>
      </w:numPr>
      <w:tabs>
        <w:tab w:val="clear" w:pos="643"/>
        <w:tab w:val="left" w:pos="340"/>
      </w:tabs>
      <w:spacing w:before="60" w:after="6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character" w:customStyle="1" w:styleId="CharChar">
    <w:name w:val="Char Char"/>
    <w:basedOn w:val="DefaultParagraphFont"/>
    <w:rsid w:val="00E83450"/>
    <w:rPr>
      <w:rFonts w:ascii="Arial" w:hAnsi="Arial" w:cs="Arial"/>
      <w:b/>
      <w:bCs/>
      <w:sz w:val="26"/>
      <w:szCs w:val="26"/>
      <w:lang w:val="hr-HR" w:eastAsia="en-US" w:bidi="ar-SA"/>
    </w:rPr>
  </w:style>
  <w:style w:type="paragraph" w:styleId="BodyTextIndent">
    <w:name w:val="Body Text Indent"/>
    <w:basedOn w:val="Normal"/>
    <w:link w:val="BodyTextIndentChar"/>
    <w:rsid w:val="00E83450"/>
    <w:pPr>
      <w:spacing w:after="120"/>
      <w:ind w:left="283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83450"/>
    <w:rPr>
      <w:rFonts w:ascii="Times New Roman" w:eastAsia="Times New Roman" w:hAnsi="Times New Roman" w:cs="Times New Roman"/>
      <w:sz w:val="20"/>
      <w:szCs w:val="20"/>
    </w:rPr>
  </w:style>
  <w:style w:type="paragraph" w:styleId="ListBullet2">
    <w:name w:val="List Bullet 2"/>
    <w:basedOn w:val="Normal"/>
    <w:rsid w:val="00E83450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E83450"/>
    <w:pPr>
      <w:ind w:left="360" w:firstLine="0"/>
    </w:pPr>
    <w:rPr>
      <w:rFonts w:ascii="Arial" w:eastAsia="Times New Roman" w:hAnsi="Arial" w:cs="Arial"/>
      <w:sz w:val="20"/>
      <w:szCs w:val="21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E83450"/>
    <w:rPr>
      <w:rFonts w:ascii="Arial" w:eastAsia="Times New Roman" w:hAnsi="Arial" w:cs="Arial"/>
      <w:sz w:val="20"/>
      <w:szCs w:val="21"/>
    </w:rPr>
  </w:style>
  <w:style w:type="character" w:styleId="FollowedHyperlink">
    <w:name w:val="FollowedHyperlink"/>
    <w:basedOn w:val="DefaultParagraphFont"/>
    <w:rsid w:val="00E83450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E8345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83450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link w:val="Style1Char"/>
    <w:rsid w:val="00E83450"/>
    <w:pPr>
      <w:ind w:left="0" w:firstLine="0"/>
      <w:jc w:val="center"/>
    </w:pPr>
    <w:rPr>
      <w:rFonts w:ascii="Lucida Sans" w:eastAsia="Times New Roman" w:hAnsi="Lucida Sans" w:cs="Arial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E83450"/>
    <w:rPr>
      <w:rFonts w:ascii="Lucida Sans" w:eastAsia="Times New Roman" w:hAnsi="Lucida Sans" w:cs="Arial"/>
      <w:sz w:val="20"/>
      <w:szCs w:val="20"/>
    </w:rPr>
  </w:style>
  <w:style w:type="paragraph" w:customStyle="1" w:styleId="Style2">
    <w:name w:val="Style2"/>
    <w:basedOn w:val="Normal"/>
    <w:rsid w:val="00E83450"/>
    <w:pPr>
      <w:ind w:left="720" w:right="972" w:firstLine="708"/>
    </w:pPr>
    <w:rPr>
      <w:rFonts w:ascii="Palatino Linotype" w:eastAsia="Times New Roman" w:hAnsi="Palatino Linotype" w:cs="Arial"/>
      <w:color w:val="5F5F5F"/>
      <w:sz w:val="24"/>
      <w:szCs w:val="24"/>
    </w:rPr>
  </w:style>
  <w:style w:type="paragraph" w:customStyle="1" w:styleId="Style3">
    <w:name w:val="Style3"/>
    <w:basedOn w:val="Style2"/>
    <w:rsid w:val="00E83450"/>
    <w:rPr>
      <w:rFonts w:ascii="Estrangelo Edessa" w:hAnsi="Estrangelo Edessa"/>
      <w:b/>
      <w:sz w:val="28"/>
      <w:szCs w:val="28"/>
    </w:rPr>
  </w:style>
  <w:style w:type="table" w:styleId="TableContemporary">
    <w:name w:val="Table Contemporary"/>
    <w:basedOn w:val="TableNormal"/>
    <w:rsid w:val="00E83450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Theme">
    <w:name w:val="Table Theme"/>
    <w:basedOn w:val="TableNormal"/>
    <w:rsid w:val="00E83450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E8345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E83450"/>
    <w:pPr>
      <w:widowControl/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3450"/>
    <w:rPr>
      <w:rFonts w:eastAsia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450"/>
    <w:pPr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4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83450"/>
    <w:rPr>
      <w:vertAlign w:val="superscript"/>
    </w:rPr>
  </w:style>
  <w:style w:type="character" w:customStyle="1" w:styleId="normaltextrun">
    <w:name w:val="normaltextrun"/>
    <w:basedOn w:val="DefaultParagraphFont"/>
    <w:rsid w:val="00E83450"/>
  </w:style>
  <w:style w:type="character" w:customStyle="1" w:styleId="eop">
    <w:name w:val="eop"/>
    <w:basedOn w:val="DefaultParagraphFont"/>
    <w:rsid w:val="00E83450"/>
  </w:style>
  <w:style w:type="paragraph" w:customStyle="1" w:styleId="paragraph">
    <w:name w:val="paragraph"/>
    <w:basedOn w:val="Normal"/>
    <w:rsid w:val="00E8345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">
    <w:name w:val="st"/>
    <w:basedOn w:val="DefaultParagraphFont"/>
    <w:rsid w:val="00E83450"/>
  </w:style>
  <w:style w:type="paragraph" w:customStyle="1" w:styleId="Pa104">
    <w:name w:val="Pa10+4"/>
    <w:basedOn w:val="Normal"/>
    <w:next w:val="Normal"/>
    <w:uiPriority w:val="99"/>
    <w:rsid w:val="00E83450"/>
    <w:pPr>
      <w:autoSpaceDE w:val="0"/>
      <w:autoSpaceDN w:val="0"/>
      <w:adjustRightInd w:val="0"/>
      <w:spacing w:line="241" w:lineRule="atLeast"/>
      <w:ind w:left="0" w:firstLine="0"/>
    </w:pPr>
    <w:rPr>
      <w:rFonts w:ascii="Lato" w:hAnsi="Lato"/>
      <w:sz w:val="24"/>
      <w:szCs w:val="24"/>
    </w:rPr>
  </w:style>
  <w:style w:type="character" w:customStyle="1" w:styleId="A172">
    <w:name w:val="A17+2"/>
    <w:uiPriority w:val="99"/>
    <w:rsid w:val="00E83450"/>
    <w:rPr>
      <w:rFonts w:cs="Lato"/>
      <w:color w:val="000000"/>
      <w:sz w:val="21"/>
      <w:szCs w:val="21"/>
    </w:rPr>
  </w:style>
  <w:style w:type="table" w:customStyle="1" w:styleId="GridTable5DarkAccent6">
    <w:name w:val="Grid Table 5 Dark Accent 6"/>
    <w:basedOn w:val="TableNormal"/>
    <w:uiPriority w:val="50"/>
    <w:rsid w:val="00E83450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Reetkatablice1">
    <w:name w:val="Rešetka tablice1"/>
    <w:basedOn w:val="TableNormal"/>
    <w:next w:val="TableGrid"/>
    <w:uiPriority w:val="39"/>
    <w:rsid w:val="00E83450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E8345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rsid w:val="00E83450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table" w:customStyle="1" w:styleId="Tamnatablicareetke5-isticanje61">
    <w:name w:val="Tamna tablica rešetke 5 - isticanje 61"/>
    <w:basedOn w:val="TableNormal"/>
    <w:uiPriority w:val="50"/>
    <w:rsid w:val="00E83450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3427</Words>
  <Characters>19539</Characters>
  <Application>Microsoft Office Word</Application>
  <DocSecurity>0</DocSecurity>
  <Lines>162</Lines>
  <Paragraphs>45</Paragraphs>
  <ScaleCrop>false</ScaleCrop>
  <Company/>
  <LinksUpToDate>false</LinksUpToDate>
  <CharactersWithSpaces>22921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2020-08-24T10:53:00Z</dcterms:created>
  <dcterms:modified xsi:type="dcterms:W3CDTF">2020-08-24T10:53:00Z</dcterms:modified>
</cp:coreProperties>
</file>